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EA" w:rsidRPr="003657EA" w:rsidRDefault="003657EA" w:rsidP="003657EA">
      <w:pPr>
        <w:spacing w:before="100" w:beforeAutospacing="1" w:after="100" w:afterAutospacing="1" w:line="240" w:lineRule="auto"/>
        <w:jc w:val="center"/>
        <w:outlineLvl w:val="1"/>
        <w:rPr>
          <w:rFonts w:ascii="Verdana" w:eastAsia="Times New Roman" w:hAnsi="Verdana" w:cs="Times New Roman"/>
          <w:color w:val="375B8A"/>
          <w:sz w:val="26"/>
          <w:szCs w:val="26"/>
          <w:shd w:val="clear" w:color="auto" w:fill="FFFFFF"/>
          <w:lang w:eastAsia="ru-RU"/>
        </w:rPr>
      </w:pPr>
      <w:bookmarkStart w:id="0" w:name="back"/>
      <w:r w:rsidRPr="003657EA">
        <w:rPr>
          <w:rFonts w:ascii="Verdana" w:eastAsia="Times New Roman" w:hAnsi="Verdana" w:cs="Times New Roman"/>
          <w:color w:val="375B8A"/>
          <w:sz w:val="26"/>
          <w:szCs w:val="26"/>
          <w:shd w:val="clear" w:color="auto" w:fill="FFFFFF"/>
          <w:lang w:eastAsia="ru-RU"/>
        </w:rPr>
        <w:t>ГЛАВА 10. ОРГАНИЗАЦИЯ ВОЗДУХООБМЕНА И РАСПРЕДЕЛЕНИЕ ВОЗДУХА В ПОМЕЩЕНИЯХ</w:t>
      </w:r>
    </w:p>
    <w:bookmarkEnd w:id="0"/>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fldChar w:fldCharType="begin"/>
      </w:r>
      <w:r w:rsidRPr="003657EA">
        <w:rPr>
          <w:rFonts w:ascii="Verdana" w:eastAsia="Times New Roman" w:hAnsi="Verdana" w:cs="Times New Roman"/>
          <w:color w:val="4A4854"/>
          <w:sz w:val="18"/>
          <w:szCs w:val="18"/>
          <w:lang w:eastAsia="ru-RU"/>
        </w:rPr>
        <w:instrText xml:space="preserve"> HYPERLINK "http://www.innovation-group.com.ua/sprav/head10.php" \l "gl1–01_anchor" </w:instrText>
      </w:r>
      <w:r w:rsidRPr="003657EA">
        <w:rPr>
          <w:rFonts w:ascii="Verdana" w:eastAsia="Times New Roman" w:hAnsi="Verdana" w:cs="Times New Roman"/>
          <w:color w:val="4A4854"/>
          <w:sz w:val="18"/>
          <w:szCs w:val="18"/>
          <w:lang w:eastAsia="ru-RU"/>
        </w:rPr>
        <w:fldChar w:fldCharType="separate"/>
      </w:r>
      <w:r w:rsidRPr="003657EA">
        <w:rPr>
          <w:rFonts w:ascii="Verdana" w:eastAsia="Times New Roman" w:hAnsi="Verdana" w:cs="Times New Roman"/>
          <w:color w:val="1201F0"/>
          <w:sz w:val="18"/>
          <w:szCs w:val="18"/>
          <w:u w:val="single"/>
          <w:lang w:eastAsia="ru-RU"/>
        </w:rPr>
        <w:t>Общие положения</w:t>
      </w:r>
      <w:r w:rsidRPr="003657EA">
        <w:rPr>
          <w:rFonts w:ascii="Verdana" w:eastAsia="Times New Roman" w:hAnsi="Verdana" w:cs="Times New Roman"/>
          <w:color w:val="4A4854"/>
          <w:sz w:val="18"/>
          <w:szCs w:val="18"/>
          <w:lang w:eastAsia="ru-RU"/>
        </w:rPr>
        <w:fldChar w:fldCharType="end"/>
      </w:r>
    </w:p>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hyperlink r:id="rId5" w:anchor="gl1–02_anchor" w:history="1">
        <w:r w:rsidRPr="003657EA">
          <w:rPr>
            <w:rFonts w:ascii="Verdana" w:eastAsia="Times New Roman" w:hAnsi="Verdana" w:cs="Times New Roman"/>
            <w:color w:val="1201F0"/>
            <w:sz w:val="18"/>
            <w:szCs w:val="18"/>
            <w:u w:val="single"/>
            <w:lang w:eastAsia="ru-RU"/>
          </w:rPr>
          <w:t>Расчеты приточных струй</w:t>
        </w:r>
      </w:hyperlink>
    </w:p>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hyperlink r:id="rId6" w:anchor="gl1–03_anchor" w:history="1">
        <w:r w:rsidRPr="003657EA">
          <w:rPr>
            <w:rFonts w:ascii="Verdana" w:eastAsia="Times New Roman" w:hAnsi="Verdana" w:cs="Times New Roman"/>
            <w:color w:val="1201F0"/>
            <w:sz w:val="18"/>
            <w:szCs w:val="18"/>
            <w:u w:val="single"/>
            <w:lang w:eastAsia="ru-RU"/>
          </w:rPr>
          <w:t>Расчетные параметры приточного воздуха</w:t>
        </w:r>
      </w:hyperlink>
    </w:p>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hyperlink r:id="rId7" w:anchor="gl1–04_anchor" w:history="1">
        <w:r w:rsidRPr="003657EA">
          <w:rPr>
            <w:rFonts w:ascii="Verdana" w:eastAsia="Times New Roman" w:hAnsi="Verdana" w:cs="Times New Roman"/>
            <w:color w:val="1201F0"/>
            <w:sz w:val="18"/>
            <w:szCs w:val="18"/>
            <w:u w:val="single"/>
            <w:lang w:eastAsia="ru-RU"/>
          </w:rPr>
          <w:t>Расчет воздухораспределителей и рекомендации по их применению в СКВ</w:t>
        </w:r>
      </w:hyperlink>
    </w:p>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hyperlink r:id="rId8" w:anchor="gl1–05_anchor" w:history="1">
        <w:r w:rsidRPr="003657EA">
          <w:rPr>
            <w:rFonts w:ascii="Verdana" w:eastAsia="Times New Roman" w:hAnsi="Verdana" w:cs="Times New Roman"/>
            <w:color w:val="1201F0"/>
            <w:sz w:val="18"/>
            <w:szCs w:val="18"/>
            <w:u w:val="single"/>
            <w:lang w:eastAsia="ru-RU"/>
          </w:rPr>
          <w:t>Распределение воздуха через перфорированные панели и потолки</w:t>
        </w:r>
      </w:hyperlink>
    </w:p>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hyperlink r:id="rId9" w:anchor="gl1–06_anchor" w:history="1">
        <w:r w:rsidRPr="003657EA">
          <w:rPr>
            <w:rFonts w:ascii="Verdana" w:eastAsia="Times New Roman" w:hAnsi="Verdana" w:cs="Times New Roman"/>
            <w:color w:val="1201F0"/>
            <w:sz w:val="18"/>
            <w:szCs w:val="18"/>
            <w:u w:val="single"/>
            <w:lang w:eastAsia="ru-RU"/>
          </w:rPr>
          <w:t>Воздухораспределители для СКВ с количественным регулированием</w:t>
        </w:r>
      </w:hyperlink>
    </w:p>
    <w:p w:rsidR="003657EA" w:rsidRPr="003657EA" w:rsidRDefault="003657EA" w:rsidP="003657EA">
      <w:pPr>
        <w:numPr>
          <w:ilvl w:val="0"/>
          <w:numId w:val="1"/>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hyperlink r:id="rId10" w:anchor="gl1–07_anchor" w:history="1">
        <w:r w:rsidRPr="003657EA">
          <w:rPr>
            <w:rFonts w:ascii="Verdana" w:eastAsia="Times New Roman" w:hAnsi="Verdana" w:cs="Times New Roman"/>
            <w:color w:val="1201F0"/>
            <w:sz w:val="18"/>
            <w:szCs w:val="18"/>
            <w:u w:val="single"/>
            <w:lang w:eastAsia="ru-RU"/>
          </w:rPr>
          <w:t>Коэффициенты воздухообмена</w:t>
        </w:r>
      </w:hyperlink>
      <w:r w:rsidRPr="003657EA">
        <w:rPr>
          <w:rFonts w:ascii="Verdana" w:eastAsia="Times New Roman" w:hAnsi="Verdana" w:cs="Times New Roman"/>
          <w:color w:val="4A4854"/>
          <w:sz w:val="18"/>
          <w:szCs w:val="18"/>
          <w:lang w:eastAsia="ru-RU"/>
        </w:rPr>
        <w:br/>
      </w:r>
      <w:hyperlink r:id="rId11" w:anchor="gl1–sp_anchor" w:history="1">
        <w:r w:rsidRPr="003657EA">
          <w:rPr>
            <w:rFonts w:ascii="Verdana" w:eastAsia="Times New Roman" w:hAnsi="Verdana" w:cs="Times New Roman"/>
            <w:color w:val="1201F0"/>
            <w:sz w:val="18"/>
            <w:szCs w:val="18"/>
            <w:u w:val="single"/>
            <w:lang w:eastAsia="ru-RU"/>
          </w:rPr>
          <w:t>Список литературы к главе 10</w:t>
        </w:r>
      </w:hyperlink>
    </w:p>
    <w:p w:rsidR="003657EA" w:rsidRPr="003657EA" w:rsidRDefault="003657EA" w:rsidP="003657EA">
      <w:pPr>
        <w:spacing w:after="0" w:line="240" w:lineRule="auto"/>
        <w:rPr>
          <w:rFonts w:ascii="Times New Roman" w:eastAsia="Times New Roman" w:hAnsi="Times New Roman" w:cs="Times New Roman"/>
          <w:sz w:val="24"/>
          <w:szCs w:val="24"/>
          <w:lang w:eastAsia="ru-RU"/>
        </w:rPr>
      </w:pPr>
      <w:r w:rsidRPr="003657EA">
        <w:rPr>
          <w:rFonts w:ascii="Verdana" w:eastAsia="Times New Roman" w:hAnsi="Verdana" w:cs="Times New Roman"/>
          <w:color w:val="4A4854"/>
          <w:sz w:val="18"/>
          <w:szCs w:val="18"/>
          <w:lang w:eastAsia="ru-RU"/>
        </w:rPr>
        <w:br/>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bookmarkStart w:id="1" w:name="gl1–01_anchor"/>
      <w:r w:rsidRPr="003657EA">
        <w:rPr>
          <w:rFonts w:ascii="Verdana" w:eastAsia="Times New Roman" w:hAnsi="Verdana" w:cs="Times New Roman"/>
          <w:b/>
          <w:bCs/>
          <w:color w:val="1201F0"/>
          <w:lang w:eastAsia="ru-RU"/>
        </w:rPr>
        <w:t>1. ОБЩИЕ ПОЛОЖЕНИЯ</w:t>
      </w:r>
      <w:bookmarkEnd w:id="1"/>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Организация воздухообмена заключается в обоснованном выборе способа распределения и удаления воздуха, типа и производительности воздухораспределителей и вытяжных устройств, необходимых для достижения нормируемых или заданных параметров воздуха в обслуживаемой зоне помещений. Эти параметры устанавливаются главным образом в результате взаимодействия приточных воздушных струй с тепловыми конвективными потоками, возникающими над людьми и технологическим оборудованием, а также с потоками воздуха, создаваемыми движущимися частями оборудования, поэтому изучению технологических особенностей данного помещения, размещению, выбору и расчету распределителей приточного воздуха следует уделять большое внимание. Работы последних лет показывают, что организация удаления воздуха из помещения, которой в прошлые годы уделялось мало внимания, также требует обоснованных решений. При размещении воздухораспределителей и вытяжных устройств следует исходить из того, что кондиционирование воздуха устраивается для части помещения, именуемой обслуживаемой (или рабочей) зоной, т.е. для пространства высотой 2 м над уровнем пола или площадки, а для помещений, в которых сидят или сидя работают люди, – 1,5 м (в театрах, залах заседаний и конторах). </w:t>
      </w:r>
      <w:r w:rsidRPr="003657EA">
        <w:rPr>
          <w:rFonts w:ascii="Verdana" w:eastAsia="Times New Roman" w:hAnsi="Verdana" w:cs="Times New Roman"/>
          <w:color w:val="4A4854"/>
          <w:sz w:val="18"/>
          <w:szCs w:val="18"/>
          <w:lang w:eastAsia="ru-RU"/>
        </w:rPr>
        <w:br/>
        <w:t>       Выбор варианта организации воздухообмена должен начинаться с изучения возможности выпуска приточного воздуха непосредственно в обслуживаемую зону, как наиболее совершенного варианта в гигиеническом отношении [8]. Теплотехническая эффективность этого варианта, выражаемая коэффициентом воздухообмена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ВОЗ</w:t>
      </w:r>
      <w:r w:rsidRPr="003657EA">
        <w:rPr>
          <w:rFonts w:ascii="Verdana" w:eastAsia="Times New Roman" w:hAnsi="Verdana" w:cs="Times New Roman"/>
          <w:color w:val="4A4854"/>
          <w:sz w:val="18"/>
          <w:szCs w:val="18"/>
          <w:lang w:eastAsia="ru-RU"/>
        </w:rPr>
        <w:t> (см. гл. 4), как правило, наиболее высока. Главным недостатком варианта с выпуском воздуха в пределах обслуживаемой зоны является значительная неравномерность получаемых температуры и скорости движения воздуха по площади и высоте этой зоны, характеризуемой коэффициентом неравномерности поля</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5990537" wp14:editId="7A69C97F">
            <wp:extent cx="4686300" cy="619125"/>
            <wp:effectExtent l="0" t="0" r="0" b="9525"/>
            <wp:docPr id="1" name="Рисунок 1" descr="формула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6191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или среднеквадратичными отклонениями параметров</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7640805" wp14:editId="63947D75">
            <wp:extent cx="4724400" cy="361950"/>
            <wp:effectExtent l="0" t="0" r="0" b="0"/>
            <wp:docPr id="2" name="Рисунок 2" descr="формула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ула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3619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Р – средний параметр (температура, °С, или скорость движения воздуха, м/с) для исследуемой совокупности замеров; Р</w:t>
      </w:r>
      <w:r w:rsidRPr="003657EA">
        <w:rPr>
          <w:rFonts w:ascii="Verdana" w:eastAsia="Times New Roman" w:hAnsi="Verdana" w:cs="Times New Roman"/>
          <w:b/>
          <w:bCs/>
          <w:i/>
          <w:iCs/>
          <w:color w:val="4A4854"/>
          <w:sz w:val="18"/>
          <w:szCs w:val="18"/>
          <w:vertAlign w:val="subscript"/>
          <w:lang w:eastAsia="ru-RU"/>
        </w:rPr>
        <w:t>i</w:t>
      </w:r>
      <w:r w:rsidRPr="003657EA">
        <w:rPr>
          <w:rFonts w:ascii="Verdana" w:eastAsia="Times New Roman" w:hAnsi="Verdana" w:cs="Times New Roman"/>
          <w:b/>
          <w:bCs/>
          <w:i/>
          <w:iCs/>
          <w:color w:val="4A4854"/>
          <w:sz w:val="18"/>
          <w:szCs w:val="18"/>
          <w:lang w:eastAsia="ru-RU"/>
        </w:rPr>
        <w:t> – то же, в любой из данных точек; п – число измерений.</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При кондиционировании воздуха равномерность его параметров в обслуживаемой зоне имеет большое значение, поэтому воздух обычно выпускают в верхней зоне помещения по возможности ближе к обслуживаемой зоне. В тех случаях, когда воздух выпускают в обслуживаемой зоне, учитывается, что на расстоянии до 1 м от воздухораспределителя при горизонтальном и наклонном направлениях струй и на расстоянии до 0,5 м при выпуске воздуха вертикально вверх параметры в обслуживаемой зоне не нормируются. Выпуск воздуха в пределах обслуживаемой зоны применяют в производственных помещениях для создания воздушных оазисов на рабочих местах, в постах управления технологическим оборудованием, в помещениях электронно–вычислительных машин (воздух подается через воздухораспределители, вмонтированные в пол), в зрительных залах театров и залах заседаний (воздух подается через спинки кресел в направлении зрителей, сидящих в следующем ряду) и в других помещениях. </w:t>
      </w:r>
      <w:r w:rsidRPr="003657EA">
        <w:rPr>
          <w:rFonts w:ascii="Verdana" w:eastAsia="Times New Roman" w:hAnsi="Verdana" w:cs="Times New Roman"/>
          <w:color w:val="4A4854"/>
          <w:sz w:val="18"/>
          <w:szCs w:val="18"/>
          <w:lang w:eastAsia="ru-RU"/>
        </w:rPr>
        <w:br/>
        <w:t xml:space="preserve">       В помещениях высотой 6 м и более иногда отдельно рассматривают среднюю зону, </w:t>
      </w:r>
      <w:r w:rsidRPr="003657EA">
        <w:rPr>
          <w:rFonts w:ascii="Verdana" w:eastAsia="Times New Roman" w:hAnsi="Verdana" w:cs="Times New Roman"/>
          <w:color w:val="4A4854"/>
          <w:sz w:val="18"/>
          <w:szCs w:val="18"/>
          <w:lang w:eastAsia="ru-RU"/>
        </w:rPr>
        <w:lastRenderedPageBreak/>
        <w:t>простирающуюся от верхней границы обслуживаемой зоны до высоты 6 м. Выпуск приточного воздуха на уровне 4–6 м, т. е. в верхней зоне невысоких или в средней зоне высоких помещений, по гигиеническим показателям приравнивается к выпуску в обслуживаемой зоне и может обеспечить удовлетворительную равномерность параметров в обслуживаемой зоне, а также достаточно высокий коэффициент, воздухообмена. Этот вариант пригоден для большинства кондиционируемых помещений. Выпуск воздуха осуществляется через потолочные воздухораспределители (плафоны), воздухораспределители–светильники, перфорированные панели и потолки, а также через жалюзийные решетки и щелевые выпуски. </w:t>
      </w:r>
      <w:r w:rsidRPr="003657EA">
        <w:rPr>
          <w:rFonts w:ascii="Verdana" w:eastAsia="Times New Roman" w:hAnsi="Verdana" w:cs="Times New Roman"/>
          <w:color w:val="4A4854"/>
          <w:sz w:val="18"/>
          <w:szCs w:val="18"/>
          <w:lang w:eastAsia="ru-RU"/>
        </w:rPr>
        <w:br/>
        <w:t>       При выпуске воздуха в верхней зоне высоких помещений горизонтальными или наклоненными вниз струями, затухающими вне обслуживаемой зоны, активно перемешивается воздух помещения и создается в обслуживаемой зоне встречный поток воздуха по отношению к направлению струи. Этот способ распределения воздуха (сосредоточенная подача) менее гигиеничен по сравнению с описанными выше, так как в обслуживаемую зону возвращаются вредные выделения из верхней зоны помещения. Вариант характеризуется сравнительно низкой равномерностью параметров в обслуживаемой зоне и малым коэффициентом воздухообмена. Его применение обосновывается экономией металла и капитальных затрат на воздуховоды, что часто не оправдывается при анализе приведенных затрат. </w:t>
      </w:r>
      <w:r w:rsidRPr="003657EA">
        <w:rPr>
          <w:rFonts w:ascii="Verdana" w:eastAsia="Times New Roman" w:hAnsi="Verdana" w:cs="Times New Roman"/>
          <w:color w:val="4A4854"/>
          <w:sz w:val="18"/>
          <w:szCs w:val="18"/>
          <w:lang w:eastAsia="ru-RU"/>
        </w:rPr>
        <w:br/>
        <w:t>       Больше всего материалов по организации воздухообменов при кондиционировании воздуха накопилось в текстильной промышленности. Многосторонний анализ эффективности схем распределения воздуха для этих предприятий дан Н. С. Сорокиным [8]. Им и последующими исследователями установлено [3, 9], что при выборе схемы организации воздухообмена «сверху вверх» или «сверху вниз» нельзя руководствоваться только величиной коэффициента воздухообмена. При кондиционировании воздуха для технологических целей часто останавливаются на варианте, имеющем меньший коэффициент воздухообмена, но обеспечивающем более равномерные условия в обслуживаемой зоне. </w:t>
      </w:r>
      <w:r w:rsidRPr="003657EA">
        <w:rPr>
          <w:rFonts w:ascii="Verdana" w:eastAsia="Times New Roman" w:hAnsi="Verdana" w:cs="Times New Roman"/>
          <w:color w:val="4A4854"/>
          <w:sz w:val="18"/>
          <w:szCs w:val="18"/>
          <w:lang w:eastAsia="ru-RU"/>
        </w:rPr>
        <w:br/>
        <w:t>       Сопоставление различных вариантов организации воздухообмена должно основываться на одинаковых отклонениях параметров от расчетного значения. Известны два метода оценки отклонений от заданного уровня: а) заданный уровень рассматривается как средний; при этом в половине обслуживаемой зоны параметры могут быть выше или ниже заданных; б) заданный уровень принимается за предельный, что часто соответствует нормативным требованиям (предельная температура, ПДК); тогда любое значение параметра в зоне обслуживания будет ниже требуемого. </w:t>
      </w:r>
      <w:r w:rsidRPr="003657EA">
        <w:rPr>
          <w:rFonts w:ascii="Verdana" w:eastAsia="Times New Roman" w:hAnsi="Verdana" w:cs="Times New Roman"/>
          <w:color w:val="4A4854"/>
          <w:sz w:val="18"/>
          <w:szCs w:val="18"/>
          <w:lang w:eastAsia="ru-RU"/>
        </w:rPr>
        <w:br/>
        <w:t>       Оценка организации воздухообмена по среднему уровню иногда называется балансовым методом, а оценка по предельному уровню – предельно–вероятностным методом (метод предложен Л. Б. Успенской и Л. С. Клячко [15]). Организация воздухообмена по предельно–вероятностному методу связана с увеличением (иногда значительным) расхода приточного воздуха. Окончательное решение организации воздухообмена следует принимать на основании расчетов распределения воздуха и технико–экономического сравнения вариантов этих расчетов по приведенным затратам. </w:t>
      </w:r>
      <w:r w:rsidRPr="003657EA">
        <w:rPr>
          <w:rFonts w:ascii="Verdana" w:eastAsia="Times New Roman" w:hAnsi="Verdana" w:cs="Times New Roman"/>
          <w:color w:val="4A4854"/>
          <w:sz w:val="18"/>
          <w:szCs w:val="18"/>
          <w:lang w:eastAsia="ru-RU"/>
        </w:rPr>
        <w:br/>
        <w:t>       Инженерный метод расчетов распределения воздуха основан на теоретических и экспериментальных работах советских ученых, главным образом Г. Н. Абрамовича, В. В. Батурина, И. А. Шепелева, М. И. Гримитлина, И. Л. Ганеса, В. В. Ловцова, Л. Б. Успенской, М. Д. Тарнопольского, Л. Я. Баландиной, В. И. Полушкина, Г. М. Позина.</w:t>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r w:rsidRPr="003657EA">
        <w:rPr>
          <w:rFonts w:ascii="Verdana" w:eastAsia="Times New Roman" w:hAnsi="Verdana" w:cs="Times New Roman"/>
          <w:b/>
          <w:bCs/>
          <w:color w:val="1201F0"/>
          <w:lang w:eastAsia="ru-RU"/>
        </w:rPr>
        <w:t>2. РАСЧЕТЫ ПРИТОЧНЫХ СТРУЙ</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Обобщенные М. И. Гримитлиным [6] данные о строении свободной приточной струи приведены на рис. 10.1. В струе различают начальные динамический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υ</w:t>
      </w:r>
      <w:r w:rsidRPr="003657EA">
        <w:rPr>
          <w:rFonts w:ascii="Verdana" w:eastAsia="Times New Roman" w:hAnsi="Verdana" w:cs="Times New Roman"/>
          <w:color w:val="4A4854"/>
          <w:sz w:val="18"/>
          <w:szCs w:val="18"/>
          <w:lang w:eastAsia="ru-RU"/>
        </w:rPr>
        <w:t> и тепловой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Т</w:t>
      </w:r>
      <w:r w:rsidRPr="003657EA">
        <w:rPr>
          <w:rFonts w:ascii="Verdana" w:eastAsia="Times New Roman" w:hAnsi="Verdana" w:cs="Times New Roman"/>
          <w:color w:val="4A4854"/>
          <w:sz w:val="18"/>
          <w:szCs w:val="18"/>
          <w:lang w:eastAsia="ru-RU"/>
        </w:rPr>
        <w:t>участки, за которыми следует основной участок струй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осн</w:t>
      </w:r>
      <w:r w:rsidRPr="003657EA">
        <w:rPr>
          <w:rFonts w:ascii="Verdana" w:eastAsia="Times New Roman" w:hAnsi="Verdana" w:cs="Times New Roman"/>
          <w:color w:val="4A4854"/>
          <w:sz w:val="18"/>
          <w:szCs w:val="18"/>
          <w:lang w:eastAsia="ru-RU"/>
        </w:rPr>
        <w:t>. Между границами динамического (более длинного) и теплового участков имеется замыкающий тепловой участок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З</w:t>
      </w:r>
      <w:r w:rsidRPr="003657EA">
        <w:rPr>
          <w:rFonts w:ascii="Verdana" w:eastAsia="Times New Roman" w:hAnsi="Verdana" w:cs="Times New Roman"/>
          <w:color w:val="4A4854"/>
          <w:sz w:val="18"/>
          <w:szCs w:val="18"/>
          <w:lang w:eastAsia="ru-RU"/>
        </w:rPr>
        <w:t>. В начале струи, вытекающей из отверстия, прикрытого решеткой, имеется участок формирования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Ф</w:t>
      </w:r>
      <w:r w:rsidRPr="003657EA">
        <w:rPr>
          <w:rFonts w:ascii="Verdana" w:eastAsia="Times New Roman" w:hAnsi="Verdana" w:cs="Times New Roman"/>
          <w:color w:val="4A4854"/>
          <w:sz w:val="18"/>
          <w:szCs w:val="18"/>
          <w:lang w:eastAsia="ru-RU"/>
        </w:rPr>
        <w:t> сплошной струи, где струйки, вытекающие из отдельных ячеек, сливаются в общую струю (рис. 10.1,</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На этом участке струя теряет часть импульса, зависящую от площади свободного (живого) сечения решетки. </w:t>
      </w:r>
      <w:r w:rsidRPr="003657EA">
        <w:rPr>
          <w:rFonts w:ascii="Verdana" w:eastAsia="Times New Roman" w:hAnsi="Verdana" w:cs="Times New Roman"/>
          <w:color w:val="4A4854"/>
          <w:sz w:val="18"/>
          <w:szCs w:val="18"/>
          <w:lang w:eastAsia="ru-RU"/>
        </w:rPr>
        <w:br/>
        <w:t>       Струи подразделяются на компактные, плоские, веерные, неполные веерные и конические. Векторы скорости на истечении у компактных и плоских прямоточных струй параллельны между собой. У веерных, неполных веерных и конических струй векторы скорости на истечении образуют между собой некоторый угол, причем внутри конических струй имеются зоны, в которых векторы скорости направлены в проти–воположную сторону (обратный поток). У закрученных струй скорость складывается из векторов аксиального, радиального и тангенциального направлений. Закрученные струи могут иметь веерную и коническую формы. </w:t>
      </w:r>
      <w:r w:rsidRPr="003657EA">
        <w:rPr>
          <w:rFonts w:ascii="Verdana" w:eastAsia="Times New Roman" w:hAnsi="Verdana" w:cs="Times New Roman"/>
          <w:color w:val="4A4854"/>
          <w:sz w:val="18"/>
          <w:szCs w:val="18"/>
          <w:lang w:eastAsia="ru-RU"/>
        </w:rPr>
        <w:br/>
        <w:t>       Максимальные значения скорости движения воздуха, избыточных температур и концентраций в струях располагаются на их оси или на условных поверхностях максимальных параметров (ПМП). Параметры в струе изменяются по мере удаления выпущенного воздуха от места истечения. </w:t>
      </w:r>
      <w:r w:rsidRPr="003657EA">
        <w:rPr>
          <w:rFonts w:ascii="Verdana" w:eastAsia="Times New Roman" w:hAnsi="Verdana" w:cs="Times New Roman"/>
          <w:color w:val="4A4854"/>
          <w:sz w:val="18"/>
          <w:szCs w:val="18"/>
          <w:lang w:eastAsia="ru-RU"/>
        </w:rPr>
        <w:br/>
        <w:t>       Компактные струи образуются при истечении воздуха из круглых отверстий. Приближающиеся к ним характеристики имеют струи, истекающие из отверстий квадратной или прямоугольной формы с соотношением сторон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 ≤ 3</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xml:space="preserve">, которые в дальнейшем называются нами компактными. У </w:t>
      </w:r>
      <w:r w:rsidRPr="003657EA">
        <w:rPr>
          <w:rFonts w:ascii="Verdana" w:eastAsia="Times New Roman" w:hAnsi="Verdana" w:cs="Times New Roman"/>
          <w:color w:val="4A4854"/>
          <w:sz w:val="18"/>
          <w:szCs w:val="18"/>
          <w:lang w:eastAsia="ru-RU"/>
        </w:rPr>
        <w:lastRenderedPageBreak/>
        <w:t>компактных струй ПМП располагаются на прямой линии, совпадающей с геометрической осью струи. Плоские струи образуются при истечении из прямоугольных отверстий с соотношением сторон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 &gt; 3</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причем ПМП представляют собой плоскости, совпадающие с геометрической осью струи. Веерные струи образуются при принудительном увеличении угла раскрытия струи на 180–360° неполные веерные — при увеличении угла менее 180°. Конические струи образуются также при принудительном увеличении угла раскрытия струи; ПМП здесь являются коническими поверхностями. Закрученные струи образуются с помощью закручивающих устройств в подводящем патрубке воздухораспределителя или при тангенциальном подводе воздуха к нему. Струи имеют веерную или коническую форму. ПМП у веерных струй имеют форму, приближающуюся к форме струи, а у конических являются коническими поверхностями. </w:t>
      </w:r>
      <w:r w:rsidRPr="003657EA">
        <w:rPr>
          <w:rFonts w:ascii="Verdana" w:eastAsia="Times New Roman" w:hAnsi="Verdana" w:cs="Times New Roman"/>
          <w:color w:val="4A4854"/>
          <w:sz w:val="18"/>
          <w:szCs w:val="18"/>
          <w:lang w:eastAsia="ru-RU"/>
        </w:rPr>
        <w:br/>
        <w:t>       Струя считается свободной, если ее течение не нарушается влиянием ограничивающих плоскостей и соседних струй. При распространении струй вблизи ограничивающих плоскостей образуются настилающиеся струи, у которых ПМП находятся вблизи или практически совпадают с</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29DE2F2" wp14:editId="0E1837E8">
            <wp:extent cx="5276850" cy="6448425"/>
            <wp:effectExtent l="0" t="0" r="0" b="9525"/>
            <wp:docPr id="3" name="Рисунок 3" descr="Рис. 10.1. Схемы струй, истекающих из открытого (а) и прикрытого решеткой (б) отверс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10.1. Схемы струй, истекающих из открытого (а) и прикрытого решеткой (б) отверст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644842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 Схемы струй, истекающих из открытого (а) и прикрытого решеткой (б) отверстий</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участки струи: l</w:t>
      </w:r>
      <w:r w:rsidRPr="003657EA">
        <w:rPr>
          <w:rFonts w:ascii="Verdana" w:eastAsia="Times New Roman" w:hAnsi="Verdana" w:cs="Times New Roman"/>
          <w:b/>
          <w:bCs/>
          <w:i/>
          <w:iCs/>
          <w:color w:val="000000"/>
          <w:sz w:val="12"/>
          <w:szCs w:val="12"/>
          <w:vertAlign w:val="subscript"/>
          <w:lang w:eastAsia="ru-RU"/>
        </w:rPr>
        <w:t>t</w:t>
      </w:r>
      <w:r w:rsidRPr="003657EA">
        <w:rPr>
          <w:rFonts w:ascii="Verdana" w:eastAsia="Times New Roman" w:hAnsi="Verdana" w:cs="Times New Roman"/>
          <w:b/>
          <w:bCs/>
          <w:i/>
          <w:iCs/>
          <w:color w:val="000000"/>
          <w:sz w:val="12"/>
          <w:szCs w:val="12"/>
          <w:lang w:eastAsia="ru-RU"/>
        </w:rPr>
        <w:t> – тепловой; l</w:t>
      </w:r>
      <w:r w:rsidRPr="003657EA">
        <w:rPr>
          <w:rFonts w:ascii="Verdana" w:eastAsia="Times New Roman" w:hAnsi="Verdana" w:cs="Times New Roman"/>
          <w:b/>
          <w:bCs/>
          <w:i/>
          <w:iCs/>
          <w:color w:val="000000"/>
          <w:sz w:val="12"/>
          <w:szCs w:val="12"/>
          <w:vertAlign w:val="subscript"/>
          <w:lang w:eastAsia="ru-RU"/>
        </w:rPr>
        <w:t>υ</w:t>
      </w:r>
      <w:r w:rsidRPr="003657EA">
        <w:rPr>
          <w:rFonts w:ascii="Verdana" w:eastAsia="Times New Roman" w:hAnsi="Verdana" w:cs="Times New Roman"/>
          <w:b/>
          <w:bCs/>
          <w:i/>
          <w:iCs/>
          <w:color w:val="000000"/>
          <w:sz w:val="12"/>
          <w:szCs w:val="12"/>
          <w:lang w:eastAsia="ru-RU"/>
        </w:rPr>
        <w:t> – динамический; l</w:t>
      </w:r>
      <w:r w:rsidRPr="003657EA">
        <w:rPr>
          <w:rFonts w:ascii="Verdana" w:eastAsia="Times New Roman" w:hAnsi="Verdana" w:cs="Times New Roman"/>
          <w:b/>
          <w:bCs/>
          <w:i/>
          <w:iCs/>
          <w:color w:val="000000"/>
          <w:sz w:val="12"/>
          <w:szCs w:val="12"/>
          <w:vertAlign w:val="subscript"/>
          <w:lang w:eastAsia="ru-RU"/>
        </w:rPr>
        <w:t>З</w:t>
      </w:r>
      <w:r w:rsidRPr="003657EA">
        <w:rPr>
          <w:rFonts w:ascii="Verdana" w:eastAsia="Times New Roman" w:hAnsi="Verdana" w:cs="Times New Roman"/>
          <w:b/>
          <w:bCs/>
          <w:i/>
          <w:iCs/>
          <w:color w:val="000000"/>
          <w:sz w:val="12"/>
          <w:szCs w:val="12"/>
          <w:lang w:eastAsia="ru-RU"/>
        </w:rPr>
        <w:t> – замыкающий тепловой; l</w:t>
      </w:r>
      <w:r w:rsidRPr="003657EA">
        <w:rPr>
          <w:rFonts w:ascii="Verdana" w:eastAsia="Times New Roman" w:hAnsi="Verdana" w:cs="Times New Roman"/>
          <w:b/>
          <w:bCs/>
          <w:i/>
          <w:iCs/>
          <w:color w:val="000000"/>
          <w:sz w:val="12"/>
          <w:szCs w:val="12"/>
          <w:vertAlign w:val="subscript"/>
          <w:lang w:eastAsia="ru-RU"/>
        </w:rPr>
        <w:t>осн</w:t>
      </w:r>
      <w:r w:rsidRPr="003657EA">
        <w:rPr>
          <w:rFonts w:ascii="Verdana" w:eastAsia="Times New Roman" w:hAnsi="Verdana" w:cs="Times New Roman"/>
          <w:b/>
          <w:bCs/>
          <w:i/>
          <w:iCs/>
          <w:color w:val="000000"/>
          <w:sz w:val="12"/>
          <w:szCs w:val="12"/>
          <w:lang w:eastAsia="ru-RU"/>
        </w:rPr>
        <w:t> – основной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52257887" wp14:editId="028DA432">
            <wp:extent cx="3790950" cy="3562350"/>
            <wp:effectExtent l="0" t="0" r="0" b="0"/>
            <wp:docPr id="4" name="Рисунок 4" descr="Рис. 10.2. Схемы распределения приточного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10.2. Схемы распределения приточного воздуха в помещения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0950" cy="35623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10.2. Схемы распределения приточного воздуха в помещениях</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струями, выпущенными в верхней зоне и затухающими в ней; б – то же, затухающими в обслуживаемой зоне; в – вертикальными струями из верхней зоны, затухающими в обслуживаемой зоне; г – струями, выпущенными в обслуживаемой зоне и затухающими в ней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EE0BAC7" wp14:editId="5E6A2901">
            <wp:extent cx="3257550" cy="4276725"/>
            <wp:effectExtent l="0" t="0" r="0" b="9525"/>
            <wp:docPr id="5" name="Рисунок 5" descr="Рис. 10.3. Схемы распределения приточного воздуха струями, настилающимися на ограждения помещ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10.3. Схемы распределения приточного воздуха струями, настилающимися на ограждения помещени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427672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10.3. Схемы распределения приточного воздуха струями, настилающимися на ограждения помещений</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а–в – струями, выпущенными в верхней зоне и затухающими в обслуживаемой</w:t>
      </w:r>
      <w:r w:rsidRPr="003657EA">
        <w:rPr>
          <w:rFonts w:ascii="Verdana" w:eastAsia="Times New Roman" w:hAnsi="Verdana" w:cs="Times New Roman"/>
          <w:b/>
          <w:bCs/>
          <w:i/>
          <w:iCs/>
          <w:color w:val="000000"/>
          <w:sz w:val="12"/>
          <w:szCs w:val="12"/>
          <w:lang w:eastAsia="ru-RU"/>
        </w:rPr>
        <w:br/>
        <w:t xml:space="preserve">зоне; г – струями, выпущенными вертикально вверх, в обслуживаемой зоне, возвращающимися в обслуживаемую зону и затухающими в ней; д – струями, выпущенными в верхней зоне из плафонов с отражателями и затухающими в обслуживаемой </w:t>
      </w:r>
      <w:r w:rsidRPr="003657EA">
        <w:rPr>
          <w:rFonts w:ascii="Verdana" w:eastAsia="Times New Roman" w:hAnsi="Verdana" w:cs="Times New Roman"/>
          <w:b/>
          <w:bCs/>
          <w:i/>
          <w:iCs/>
          <w:color w:val="000000"/>
          <w:sz w:val="12"/>
          <w:szCs w:val="12"/>
          <w:lang w:eastAsia="ru-RU"/>
        </w:rPr>
        <w:lastRenderedPageBreak/>
        <w:t>зоне; е – коноидальной и настилающейся на потолок и стены струями, выпущенными в верхней зоне и затухающими в обслуживаемой зоне</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ограничивающими плоскостями. </w:t>
      </w:r>
      <w:r w:rsidRPr="003657EA">
        <w:rPr>
          <w:rFonts w:ascii="Verdana" w:eastAsia="Times New Roman" w:hAnsi="Verdana" w:cs="Times New Roman"/>
          <w:color w:val="4A4854"/>
          <w:sz w:val="18"/>
          <w:szCs w:val="18"/>
          <w:lang w:eastAsia="ru-RU"/>
        </w:rPr>
        <w:br/>
        <w:t>       Струи, имеющие температуру, равную температуре воздуха в помещении, называются изотермическими. Они распространяются под влиянием инерционных сил. Неизотермические струи находятся под влиянием инерционных и гравитационных сил, возникающих в результате разности плотности воздуха в струях и в помещениях. В зависимости от соотношения этих сил изменяются траектория их распространения и параметры воздуха в струях. </w:t>
      </w:r>
      <w:r w:rsidRPr="003657EA">
        <w:rPr>
          <w:rFonts w:ascii="Verdana" w:eastAsia="Times New Roman" w:hAnsi="Verdana" w:cs="Times New Roman"/>
          <w:color w:val="4A4854"/>
          <w:sz w:val="18"/>
          <w:szCs w:val="18"/>
          <w:lang w:eastAsia="ru-RU"/>
        </w:rPr>
        <w:br/>
        <w:t>       Инженерные расчеты для определения экстремальных скоростей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i/>
          <w:iCs/>
          <w:color w:val="4A4854"/>
          <w:sz w:val="18"/>
          <w:szCs w:val="18"/>
          <w:vertAlign w:val="subscript"/>
          <w:lang w:eastAsia="ru-RU"/>
        </w:rPr>
        <w:t>x</w:t>
      </w:r>
      <w:r w:rsidRPr="003657EA">
        <w:rPr>
          <w:rFonts w:ascii="Verdana" w:eastAsia="Times New Roman" w:hAnsi="Verdana" w:cs="Times New Roman"/>
          <w:color w:val="4A4854"/>
          <w:sz w:val="18"/>
          <w:szCs w:val="18"/>
          <w:lang w:eastAsia="ru-RU"/>
        </w:rPr>
        <w:t>, м/с, и избыточных температур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i/>
          <w:iCs/>
          <w:color w:val="4A4854"/>
          <w:sz w:val="18"/>
          <w:szCs w:val="18"/>
          <w:vertAlign w:val="subscript"/>
          <w:lang w:eastAsia="ru-RU"/>
        </w:rPr>
        <w:t>x</w:t>
      </w:r>
      <w:r w:rsidRPr="003657EA">
        <w:rPr>
          <w:rFonts w:ascii="Verdana" w:eastAsia="Times New Roman" w:hAnsi="Verdana" w:cs="Times New Roman"/>
          <w:color w:val="4A4854"/>
          <w:sz w:val="18"/>
          <w:szCs w:val="18"/>
          <w:lang w:eastAsia="ru-RU"/>
        </w:rPr>
        <w:t>, град, в струях ведутся с учетом характеристик воздухораспределителей (табл. 10.1) и схем (рис. 10.2 и 10.3) по формулам [4, 6] для компактных, веерных и плоских струй (причем конические струи рассматриваются как один из видов неполных веерных струй): </w:t>
      </w:r>
      <w:r w:rsidRPr="003657EA">
        <w:rPr>
          <w:rFonts w:ascii="Verdana" w:eastAsia="Times New Roman" w:hAnsi="Verdana" w:cs="Times New Roman"/>
          <w:color w:val="4A4854"/>
          <w:sz w:val="18"/>
          <w:szCs w:val="18"/>
          <w:lang w:eastAsia="ru-RU"/>
        </w:rPr>
        <w:br/>
        <w:t>       на начальном участке струй всех видов</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9B3EB7F" wp14:editId="765E42B2">
            <wp:extent cx="4581525" cy="504825"/>
            <wp:effectExtent l="0" t="0" r="9525" b="9525"/>
            <wp:docPr id="6" name="Рисунок 6" descr="формула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рмула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5048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931A585" wp14:editId="20A7A6BA">
            <wp:extent cx="4572000" cy="457200"/>
            <wp:effectExtent l="0" t="0" r="0" b="0"/>
            <wp:docPr id="7" name="Рисунок 7" descr="формула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рмула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4572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на основном участке компактных, веерных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AB3E504" wp14:editId="4265B42D">
            <wp:extent cx="5238750" cy="428625"/>
            <wp:effectExtent l="0" t="0" r="0" b="9525"/>
            <wp:docPr id="8" name="Рисунок 8" descr="формула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ула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4286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2BE0780" wp14:editId="5F329B94">
            <wp:extent cx="5238750" cy="438150"/>
            <wp:effectExtent l="0" t="0" r="0" b="0"/>
            <wp:docPr id="9" name="Рисунок 9" descr="формула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рмула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4381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на основном участке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387740D" wp14:editId="6E7BF727">
            <wp:extent cx="5238750" cy="409575"/>
            <wp:effectExtent l="0" t="0" r="0" b="9525"/>
            <wp:docPr id="10" name="Рисунок 10" descr="формула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рмула 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4095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4C58A9B" wp14:editId="49632477">
            <wp:extent cx="5238750" cy="419100"/>
            <wp:effectExtent l="0" t="0" r="0" b="0"/>
            <wp:docPr id="11" name="Рисунок 11" descr="формула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ула 1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4191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b/>
          <w:bCs/>
          <w:i/>
          <w:iCs/>
          <w:color w:val="4A4854"/>
          <w:sz w:val="18"/>
          <w:szCs w:val="18"/>
          <w:lang w:eastAsia="ru-RU"/>
        </w:rPr>
        <w:t>где υ</w:t>
      </w:r>
      <w:r w:rsidRPr="003657EA">
        <w:rPr>
          <w:rFonts w:ascii="Verdana" w:eastAsia="Times New Roman" w:hAnsi="Verdana" w:cs="Times New Roman"/>
          <w:b/>
          <w:bCs/>
          <w:i/>
          <w:iCs/>
          <w:color w:val="4A4854"/>
          <w:sz w:val="18"/>
          <w:szCs w:val="18"/>
          <w:vertAlign w:val="subscript"/>
          <w:lang w:eastAsia="ru-RU"/>
        </w:rPr>
        <w:t>01</w:t>
      </w:r>
      <w:r w:rsidRPr="003657EA">
        <w:rPr>
          <w:rFonts w:ascii="Verdana" w:eastAsia="Times New Roman" w:hAnsi="Verdana" w:cs="Times New Roman"/>
          <w:b/>
          <w:bCs/>
          <w:i/>
          <w:iCs/>
          <w:color w:val="4A4854"/>
          <w:sz w:val="18"/>
          <w:szCs w:val="18"/>
          <w:lang w:eastAsia="ru-RU"/>
        </w:rPr>
        <w:t> – скорость воздуха, м/с, в живом сечения выпускного отверстия воздухораспределителя (если расчет производится для начального участка струи); υ</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скорость воздуха в сечении воздухораспределителя (см. табл. 10.1); Δt</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разность между температурой воздуха при выходе из воздухораспределителя и температурой в обслужи–</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¹ К – компактные; В – веерные; НВ – неполные веерные; Р – рассеянные; П – плоские. </w:t>
      </w:r>
      <w:r w:rsidRPr="003657EA">
        <w:rPr>
          <w:rFonts w:ascii="Verdana" w:eastAsia="Times New Roman" w:hAnsi="Verdana" w:cs="Times New Roman"/>
          <w:color w:val="4A4854"/>
          <w:sz w:val="18"/>
          <w:szCs w:val="18"/>
          <w:lang w:eastAsia="ru-RU"/>
        </w:rPr>
        <w:br/>
        <w:t>² При боковом подводе воздуха.</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b/>
          <w:bCs/>
          <w:i/>
          <w:iCs/>
          <w:color w:val="4A4854"/>
          <w:sz w:val="18"/>
          <w:szCs w:val="18"/>
          <w:lang w:eastAsia="ru-RU"/>
        </w:rPr>
        <w:t>ваемой зоне, град; m, n – коэффициенты затухания скорости и избыточной температуры (см. табл. 10.1); х</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 полная длина струи, м (см. рис. 10.2 и 10.3); F</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b</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расчетные площадь, м², и размер, м, воздухораспределителей (см. табл. 10.1); k</w:t>
      </w:r>
      <w:r w:rsidRPr="003657EA">
        <w:rPr>
          <w:rFonts w:ascii="Verdana" w:eastAsia="Times New Roman" w:hAnsi="Verdana" w:cs="Times New Roman"/>
          <w:b/>
          <w:bCs/>
          <w:i/>
          <w:iCs/>
          <w:color w:val="4A4854"/>
          <w:sz w:val="18"/>
          <w:szCs w:val="18"/>
          <w:vertAlign w:val="subscript"/>
          <w:lang w:eastAsia="ru-RU"/>
        </w:rPr>
        <w:t>ж.с</w:t>
      </w:r>
      <w:r w:rsidRPr="003657EA">
        <w:rPr>
          <w:rFonts w:ascii="Verdana" w:eastAsia="Times New Roman" w:hAnsi="Verdana" w:cs="Times New Roman"/>
          <w:b/>
          <w:bCs/>
          <w:i/>
          <w:iCs/>
          <w:color w:val="4A4854"/>
          <w:sz w:val="18"/>
          <w:szCs w:val="18"/>
          <w:lang w:eastAsia="ru-RU"/>
        </w:rPr>
        <w:t> – коэффициент свободного живого сечения на выходе из воздухораспределителя, доли единицы; k</w:t>
      </w:r>
      <w:r w:rsidRPr="003657EA">
        <w:rPr>
          <w:rFonts w:ascii="Verdana" w:eastAsia="Times New Roman" w:hAnsi="Verdana" w:cs="Times New Roman"/>
          <w:b/>
          <w:bCs/>
          <w:i/>
          <w:iCs/>
          <w:color w:val="4A4854"/>
          <w:sz w:val="18"/>
          <w:szCs w:val="18"/>
          <w:vertAlign w:val="subscript"/>
          <w:lang w:eastAsia="ru-RU"/>
        </w:rPr>
        <w:t>с</w:t>
      </w:r>
      <w:r w:rsidRPr="003657EA">
        <w:rPr>
          <w:rFonts w:ascii="Verdana" w:eastAsia="Times New Roman" w:hAnsi="Verdana" w:cs="Times New Roman"/>
          <w:b/>
          <w:bCs/>
          <w:i/>
          <w:iCs/>
          <w:color w:val="4A4854"/>
          <w:sz w:val="18"/>
          <w:szCs w:val="18"/>
          <w:lang w:eastAsia="ru-RU"/>
        </w:rPr>
        <w:t>, k</w:t>
      </w:r>
      <w:r w:rsidRPr="003657EA">
        <w:rPr>
          <w:rFonts w:ascii="Verdana" w:eastAsia="Times New Roman" w:hAnsi="Verdana" w:cs="Times New Roman"/>
          <w:b/>
          <w:bCs/>
          <w:i/>
          <w:iCs/>
          <w:color w:val="4A4854"/>
          <w:sz w:val="18"/>
          <w:szCs w:val="18"/>
          <w:vertAlign w:val="subscript"/>
          <w:lang w:eastAsia="ru-RU"/>
        </w:rPr>
        <w:t>ст</w:t>
      </w:r>
      <w:r w:rsidRPr="003657EA">
        <w:rPr>
          <w:rFonts w:ascii="Verdana" w:eastAsia="Times New Roman" w:hAnsi="Verdana" w:cs="Times New Roman"/>
          <w:b/>
          <w:bCs/>
          <w:i/>
          <w:iCs/>
          <w:color w:val="4A4854"/>
          <w:sz w:val="18"/>
          <w:szCs w:val="18"/>
          <w:lang w:eastAsia="ru-RU"/>
        </w:rPr>
        <w:t> – коэффициенты стеснения струи при расчете затухания скорости и температуры; k</w:t>
      </w:r>
      <w:r w:rsidRPr="003657EA">
        <w:rPr>
          <w:rFonts w:ascii="Verdana" w:eastAsia="Times New Roman" w:hAnsi="Verdana" w:cs="Times New Roman"/>
          <w:b/>
          <w:bCs/>
          <w:i/>
          <w:iCs/>
          <w:color w:val="4A4854"/>
          <w:sz w:val="18"/>
          <w:szCs w:val="18"/>
          <w:vertAlign w:val="subscript"/>
          <w:lang w:eastAsia="ru-RU"/>
        </w:rPr>
        <w:t>в</w:t>
      </w:r>
      <w:r w:rsidRPr="003657EA">
        <w:rPr>
          <w:rFonts w:ascii="Verdana" w:eastAsia="Times New Roman" w:hAnsi="Verdana" w:cs="Times New Roman"/>
          <w:b/>
          <w:bCs/>
          <w:i/>
          <w:iCs/>
          <w:color w:val="4A4854"/>
          <w:sz w:val="18"/>
          <w:szCs w:val="18"/>
          <w:lang w:eastAsia="ru-RU"/>
        </w:rPr>
        <w:t> – коэффициент взаимодействия струй между собой; k</w:t>
      </w:r>
      <w:r w:rsidRPr="003657EA">
        <w:rPr>
          <w:rFonts w:ascii="Verdana" w:eastAsia="Times New Roman" w:hAnsi="Verdana" w:cs="Times New Roman"/>
          <w:b/>
          <w:bCs/>
          <w:i/>
          <w:iCs/>
          <w:color w:val="4A4854"/>
          <w:sz w:val="18"/>
          <w:szCs w:val="18"/>
          <w:vertAlign w:val="subscript"/>
          <w:lang w:eastAsia="ru-RU"/>
        </w:rPr>
        <w:t>в.пл</w:t>
      </w:r>
      <w:r w:rsidRPr="003657EA">
        <w:rPr>
          <w:rFonts w:ascii="Verdana" w:eastAsia="Times New Roman" w:hAnsi="Verdana" w:cs="Times New Roman"/>
          <w:b/>
          <w:bCs/>
          <w:i/>
          <w:iCs/>
          <w:color w:val="4A4854"/>
          <w:sz w:val="18"/>
          <w:szCs w:val="18"/>
          <w:lang w:eastAsia="ru-RU"/>
        </w:rPr>
        <w:t> – коэффициент взаимодействия струи с плоскостью; k</w:t>
      </w:r>
      <w:r w:rsidRPr="003657EA">
        <w:rPr>
          <w:rFonts w:ascii="Verdana" w:eastAsia="Times New Roman" w:hAnsi="Verdana" w:cs="Times New Roman"/>
          <w:b/>
          <w:bCs/>
          <w:i/>
          <w:iCs/>
          <w:color w:val="4A4854"/>
          <w:sz w:val="18"/>
          <w:szCs w:val="18"/>
          <w:vertAlign w:val="subscript"/>
          <w:lang w:eastAsia="ru-RU"/>
        </w:rPr>
        <w:t>н</w:t>
      </w:r>
      <w:r w:rsidRPr="003657EA">
        <w:rPr>
          <w:rFonts w:ascii="Verdana" w:eastAsia="Times New Roman" w:hAnsi="Verdana" w:cs="Times New Roman"/>
          <w:b/>
          <w:bCs/>
          <w:i/>
          <w:iCs/>
          <w:color w:val="4A4854"/>
          <w:sz w:val="18"/>
          <w:szCs w:val="18"/>
          <w:lang w:eastAsia="ru-RU"/>
        </w:rPr>
        <w:t>, k</w:t>
      </w:r>
      <w:r w:rsidRPr="003657EA">
        <w:rPr>
          <w:rFonts w:ascii="Verdana" w:eastAsia="Times New Roman" w:hAnsi="Verdana" w:cs="Times New Roman"/>
          <w:b/>
          <w:bCs/>
          <w:i/>
          <w:iCs/>
          <w:color w:val="4A4854"/>
          <w:sz w:val="18"/>
          <w:szCs w:val="18"/>
          <w:vertAlign w:val="subscript"/>
          <w:lang w:eastAsia="ru-RU"/>
        </w:rPr>
        <w:t>н.т</w:t>
      </w:r>
      <w:r w:rsidRPr="003657EA">
        <w:rPr>
          <w:rFonts w:ascii="Verdana" w:eastAsia="Times New Roman" w:hAnsi="Verdana" w:cs="Times New Roman"/>
          <w:b/>
          <w:bCs/>
          <w:i/>
          <w:iCs/>
          <w:color w:val="4A4854"/>
          <w:sz w:val="18"/>
          <w:szCs w:val="18"/>
          <w:lang w:eastAsia="ru-RU"/>
        </w:rPr>
        <w:t> – коэффициенты неизотермичности струи при расчете скорости и температуры.</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lastRenderedPageBreak/>
        <w:t>       Плоские на истечении струи постоянно превращаются в осесимметричные. Коэффициенты затухания скорости в них зависят от соотношения сторон отверстия на выходе из воздухораспределителя (рис. 10.4). Исследования, на основании которых получены скоростные и температурные коэффициенты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 и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приточных струй, производились, как правило, на предварительно выравненных потоках подводимого воздуха, характеризуемых малыми значениями коэффициентов турбулентности.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B7ABFFE" wp14:editId="2F248084">
            <wp:extent cx="5486400" cy="3876675"/>
            <wp:effectExtent l="0" t="0" r="0" b="9525"/>
            <wp:docPr id="12" name="Рисунок 12" descr="Рис. 10.4. Относительное изменение максимальной скорости воздуха в струях, истекающих из прямоугольных отверстий с различным соотношением стор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 10.4. Относительное изменение максимальной скорости воздуха в струях, истекающих из прямоугольных отверстий с различным соотношением сторо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87667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10.4. Относительное изменение максимальной скорости воздуха в струях, истекающих из прямоугольных отверстий с различным соотношением сторон</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В реальных условиях эксплуатации величина начальной турбулентности может быть существенно выше, что сказывается на величине коэффициентов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 и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поэтому при размещении воздухораспределителей за турбулизирующими поток элементами воздуховодов можно рассчитывать на некоторое снижение их величины, особенно для малотурбулентных прямоточных компактных струй. </w:t>
      </w:r>
      <w:r w:rsidRPr="003657EA">
        <w:rPr>
          <w:rFonts w:ascii="Verdana" w:eastAsia="Times New Roman" w:hAnsi="Verdana" w:cs="Times New Roman"/>
          <w:color w:val="4A4854"/>
          <w:sz w:val="18"/>
          <w:szCs w:val="18"/>
          <w:lang w:eastAsia="ru-RU"/>
        </w:rPr>
        <w:br/>
        <w:t>       На начальном участке струи экстремальные параметры сначала занимают всю площадь поперечного сечения этого участка, а в конце его сохраняются только на геометрической оси или на ПМП. При расчете скорости движения воздуха длина начального участка струи будет: </w:t>
      </w:r>
      <w:r w:rsidRPr="003657EA">
        <w:rPr>
          <w:rFonts w:ascii="Verdana" w:eastAsia="Times New Roman" w:hAnsi="Verdana" w:cs="Times New Roman"/>
          <w:color w:val="4A4854"/>
          <w:sz w:val="18"/>
          <w:szCs w:val="18"/>
          <w:lang w:eastAsia="ru-RU"/>
        </w:rPr>
        <w:br/>
        <w:t>       для компактной и неполной веерной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6630A91" wp14:editId="40992282">
            <wp:extent cx="5038725" cy="428625"/>
            <wp:effectExtent l="0" t="0" r="9525" b="9525"/>
            <wp:docPr id="13" name="Рисунок 13" descr="формула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а 1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8725" cy="4286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DCDBA28" wp14:editId="686B5DB5">
            <wp:extent cx="5038725" cy="428625"/>
            <wp:effectExtent l="0" t="0" r="9525" b="9525"/>
            <wp:docPr id="14" name="Рисунок 14" descr="формула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ула 10.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4286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При расчете температуры воздуха длина начального участка компактной и неполной веерной струй определяется по формулам (10.9) и (10.10) с заменой в них коэффициентов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 на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Наличие участков формирования в струях, вытекающих из прикрытых решеткой отверстий, учитывается коэффициентами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 и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а длина этих участков</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9F6C609" wp14:editId="0B184CF2">
            <wp:extent cx="5000625" cy="371475"/>
            <wp:effectExtent l="0" t="0" r="9525" b="9525"/>
            <wp:docPr id="15" name="Рисунок 15" descr="формула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ула 10.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0625" cy="3714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t – расстояние между осями в перфорированной панели или решетке.</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xml:space="preserve">       Ограждения помещений не оказывают стесняющего влияния на приточную струю до тех пор, пока ее площадь в поперечном сечении не достигнет 25% площади поперечного сечения </w:t>
      </w:r>
      <w:r w:rsidRPr="003657EA">
        <w:rPr>
          <w:rFonts w:ascii="Verdana" w:eastAsia="Times New Roman" w:hAnsi="Verdana" w:cs="Times New Roman"/>
          <w:color w:val="4A4854"/>
          <w:sz w:val="18"/>
          <w:szCs w:val="18"/>
          <w:lang w:eastAsia="ru-RU"/>
        </w:rPr>
        <w:lastRenderedPageBreak/>
        <w:t>помещения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в плоскости, перпендикулярной оси струи. Длина свободного участка струи (см. рис. 10.2,</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для компактной и неполной веерной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E4C9530" wp14:editId="1B0431E6">
            <wp:extent cx="4953000" cy="428625"/>
            <wp:effectExtent l="0" t="0" r="0" b="9525"/>
            <wp:docPr id="16" name="Рисунок 16" descr="формула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ормула 10.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4286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плоской струи, выпущенной горизонтально</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AFB07C5" wp14:editId="5B65C16B">
            <wp:extent cx="4933950" cy="323850"/>
            <wp:effectExtent l="0" t="0" r="0" b="0"/>
            <wp:docPr id="17" name="Рисунок 17" descr="формула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рмула 10.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3950" cy="3238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k</w:t>
      </w:r>
      <w:r w:rsidRPr="003657EA">
        <w:rPr>
          <w:rFonts w:ascii="Verdana" w:eastAsia="Times New Roman" w:hAnsi="Verdana" w:cs="Times New Roman"/>
          <w:b/>
          <w:bCs/>
          <w:i/>
          <w:iCs/>
          <w:color w:val="4A4854"/>
          <w:sz w:val="18"/>
          <w:szCs w:val="18"/>
          <w:vertAlign w:val="subscript"/>
          <w:lang w:eastAsia="ru-RU"/>
        </w:rPr>
        <w:t>в.пл</w:t>
      </w:r>
      <w:r w:rsidRPr="003657EA">
        <w:rPr>
          <w:rFonts w:ascii="Verdana" w:eastAsia="Times New Roman" w:hAnsi="Verdana" w:cs="Times New Roman"/>
          <w:b/>
          <w:bCs/>
          <w:i/>
          <w:iCs/>
          <w:color w:val="4A4854"/>
          <w:sz w:val="18"/>
          <w:szCs w:val="18"/>
          <w:lang w:eastAsia="ru-RU"/>
        </w:rPr>
        <w:t> – коэффициент взаимодействия струи с плоскостью: для ненастилающихся струй k</w:t>
      </w:r>
      <w:r w:rsidRPr="003657EA">
        <w:rPr>
          <w:rFonts w:ascii="Verdana" w:eastAsia="Times New Roman" w:hAnsi="Verdana" w:cs="Times New Roman"/>
          <w:b/>
          <w:bCs/>
          <w:i/>
          <w:iCs/>
          <w:color w:val="4A4854"/>
          <w:sz w:val="18"/>
          <w:szCs w:val="18"/>
          <w:vertAlign w:val="subscript"/>
          <w:lang w:eastAsia="ru-RU"/>
        </w:rPr>
        <w:t>в.пл</w:t>
      </w:r>
      <w:r w:rsidRPr="003657EA">
        <w:rPr>
          <w:rFonts w:ascii="Verdana" w:eastAsia="Times New Roman" w:hAnsi="Verdana" w:cs="Times New Roman"/>
          <w:b/>
          <w:bCs/>
          <w:i/>
          <w:iCs/>
          <w:color w:val="4A4854"/>
          <w:sz w:val="18"/>
          <w:szCs w:val="18"/>
          <w:lang w:eastAsia="ru-RU"/>
        </w:rPr>
        <w:t>=1, а для настилающихся определяется по указаниям, приведенным ниже (см. стр. 213); Н</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 высота помещения, м (при вертикальном выпуске плоской струи х</w:t>
      </w:r>
      <w:r w:rsidRPr="003657EA">
        <w:rPr>
          <w:rFonts w:ascii="Verdana" w:eastAsia="Times New Roman" w:hAnsi="Verdana" w:cs="Times New Roman"/>
          <w:b/>
          <w:bCs/>
          <w:i/>
          <w:iCs/>
          <w:color w:val="4A4854"/>
          <w:sz w:val="18"/>
          <w:szCs w:val="18"/>
          <w:vertAlign w:val="subscript"/>
          <w:lang w:eastAsia="ru-RU"/>
        </w:rPr>
        <w:t>св</w:t>
      </w:r>
      <w:r w:rsidRPr="003657EA">
        <w:rPr>
          <w:rFonts w:ascii="Verdana" w:eastAsia="Times New Roman" w:hAnsi="Verdana" w:cs="Times New Roman"/>
          <w:b/>
          <w:bCs/>
          <w:i/>
          <w:iCs/>
          <w:color w:val="4A4854"/>
          <w:sz w:val="18"/>
          <w:szCs w:val="18"/>
          <w:lang w:eastAsia="ru-RU"/>
        </w:rPr>
        <w:t> зависит от ширины В</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помещения, приходящейся на одну струю).</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За пределами свободного участка скорость воздуха в струе падает быстрее, а прирост количества перемещаемого воздуха замедляется. После того как струя займет около 40% площади поперечного сечения помещения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i/>
          <w:iCs/>
          <w:color w:val="4A4854"/>
          <w:sz w:val="18"/>
          <w:szCs w:val="18"/>
          <w:vertAlign w:val="subscript"/>
          <w:lang w:eastAsia="ru-RU"/>
        </w:rPr>
        <w:t>x</w:t>
      </w:r>
      <w:r w:rsidRPr="003657EA">
        <w:rPr>
          <w:rFonts w:ascii="Verdana" w:eastAsia="Times New Roman" w:hAnsi="Verdana" w:cs="Times New Roman"/>
          <w:color w:val="4A4854"/>
          <w:sz w:val="18"/>
          <w:szCs w:val="18"/>
          <w:vertAlign w:val="subscript"/>
          <w:lang w:eastAsia="ru-RU"/>
        </w:rPr>
        <w:t>кр</w:t>
      </w:r>
      <w:r w:rsidRPr="003657EA">
        <w:rPr>
          <w:rFonts w:ascii="Verdana" w:eastAsia="Times New Roman" w:hAnsi="Verdana" w:cs="Times New Roman"/>
          <w:color w:val="4A4854"/>
          <w:sz w:val="18"/>
          <w:szCs w:val="18"/>
          <w:lang w:eastAsia="ru-RU"/>
        </w:rPr>
        <w:t>=0,4</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(см. рис. 10.2,</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размеры струи перестают увеличиваться. Это критическое сечение для компактных и неполных веерных струй находится приблизительно на расстоянии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9BA1031" wp14:editId="220C1E57">
            <wp:extent cx="4857750" cy="438150"/>
            <wp:effectExtent l="0" t="0" r="0" b="0"/>
            <wp:docPr id="18" name="Рисунок 18" descr="формула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ормула 10.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0" cy="4381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 для плоских струй, выпущенных горизонтально,</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5F4B0B8" wp14:editId="572C56C3">
            <wp:extent cx="4857750" cy="419100"/>
            <wp:effectExtent l="0" t="0" r="0" b="0"/>
            <wp:docPr id="19" name="Рисунок 19" descr="формула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рмула 10.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0" cy="4191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Стесненные струи прекращают свое существование на расстоянии 2</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кр</w:t>
      </w:r>
      <w:r w:rsidRPr="003657EA">
        <w:rPr>
          <w:rFonts w:ascii="Verdana" w:eastAsia="Times New Roman" w:hAnsi="Verdana" w:cs="Times New Roman"/>
          <w:color w:val="4A4854"/>
          <w:sz w:val="18"/>
          <w:szCs w:val="18"/>
          <w:lang w:eastAsia="ru-RU"/>
        </w:rPr>
        <w:t> от выхода из воздухораспределителя. </w:t>
      </w:r>
      <w:r w:rsidRPr="003657EA">
        <w:rPr>
          <w:rFonts w:ascii="Verdana" w:eastAsia="Times New Roman" w:hAnsi="Verdana" w:cs="Times New Roman"/>
          <w:color w:val="4A4854"/>
          <w:sz w:val="18"/>
          <w:szCs w:val="18"/>
          <w:lang w:eastAsia="ru-RU"/>
        </w:rPr>
        <w:br/>
        <w:t>       Коэффициенты стеснения при расчетах затухания скорости воздуха и избыточной температуры [см. формулы (10.3) – (10.8)] для струй, длина которых равна или менее длины их свободного участка [см. формулы (10.12) и (10.13)], равны единице. Для более длинных струй, направленных в тупик (вытяжные отверстия находятся на той же стороне, что и приточные), коэффициенты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с</w:t>
      </w:r>
      <w:r w:rsidRPr="003657EA">
        <w:rPr>
          <w:rFonts w:ascii="Verdana" w:eastAsia="Times New Roman" w:hAnsi="Verdana" w:cs="Times New Roman"/>
          <w:color w:val="4A4854"/>
          <w:sz w:val="18"/>
          <w:szCs w:val="18"/>
          <w:lang w:eastAsia="ru-RU"/>
        </w:rPr>
        <w:t> при расчете затухания скорости определяют с помо-</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B096176" wp14:editId="11ECD7EB">
            <wp:extent cx="3514725" cy="3609975"/>
            <wp:effectExtent l="0" t="0" r="9525" b="9525"/>
            <wp:docPr id="20" name="Рисунок 20" descr="Рис. 10.5. Коэффициент  kс.гр для  учета стеснения приточных стру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 10.5. Коэффициент  kс.гр для  учета стеснения приточных стру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14725" cy="360997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lastRenderedPageBreak/>
        <w:t>Рис. 10.5. Коэффициент </w:t>
      </w:r>
      <w:r w:rsidRPr="003657EA">
        <w:rPr>
          <w:rFonts w:ascii="Verdana" w:eastAsia="Times New Roman" w:hAnsi="Verdana" w:cs="Times New Roman"/>
          <w:b/>
          <w:bCs/>
          <w:i/>
          <w:iCs/>
          <w:color w:val="000000"/>
          <w:sz w:val="12"/>
          <w:szCs w:val="12"/>
          <w:lang w:eastAsia="ru-RU"/>
        </w:rPr>
        <w:t>k</w:t>
      </w:r>
      <w:r w:rsidRPr="003657EA">
        <w:rPr>
          <w:rFonts w:ascii="Verdana" w:eastAsia="Times New Roman" w:hAnsi="Verdana" w:cs="Times New Roman"/>
          <w:b/>
          <w:bCs/>
          <w:color w:val="000000"/>
          <w:sz w:val="12"/>
          <w:szCs w:val="12"/>
          <w:vertAlign w:val="subscript"/>
          <w:lang w:eastAsia="ru-RU"/>
        </w:rPr>
        <w:t>с.гр</w:t>
      </w:r>
      <w:r w:rsidRPr="003657EA">
        <w:rPr>
          <w:rFonts w:ascii="Verdana" w:eastAsia="Times New Roman" w:hAnsi="Verdana" w:cs="Times New Roman"/>
          <w:b/>
          <w:bCs/>
          <w:color w:val="000000"/>
          <w:sz w:val="12"/>
          <w:szCs w:val="12"/>
          <w:lang w:eastAsia="ru-RU"/>
        </w:rPr>
        <w:t> для учета стеснения приточных струй</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1 – для компактных, неполных веерных и конических струй при </w:t>
      </w:r>
      <w:r w:rsidRPr="003657EA">
        <w:rPr>
          <w:rFonts w:ascii="Verdana" w:eastAsia="Times New Roman" w:hAnsi="Verdana" w:cs="Times New Roman"/>
          <w:b/>
          <w:bCs/>
          <w:i/>
          <w:iCs/>
          <w:noProof/>
          <w:color w:val="000000"/>
          <w:sz w:val="12"/>
          <w:szCs w:val="12"/>
          <w:lang w:eastAsia="ru-RU"/>
        </w:rPr>
        <w:drawing>
          <wp:inline distT="0" distB="0" distL="0" distR="0" wp14:anchorId="46240300" wp14:editId="6E93EC6A">
            <wp:extent cx="857250" cy="561975"/>
            <wp:effectExtent l="0" t="0" r="0" b="9525"/>
            <wp:docPr id="21" name="Рисунок 21" descr="формул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ормула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0" cy="561975"/>
                    </a:xfrm>
                    <a:prstGeom prst="rect">
                      <a:avLst/>
                    </a:prstGeom>
                    <a:noFill/>
                    <a:ln>
                      <a:noFill/>
                    </a:ln>
                  </pic:spPr>
                </pic:pic>
              </a:graphicData>
            </a:graphic>
          </wp:inline>
        </w:drawing>
      </w:r>
      <w:r w:rsidRPr="003657EA">
        <w:rPr>
          <w:rFonts w:ascii="Verdana" w:eastAsia="Times New Roman" w:hAnsi="Verdana" w:cs="Times New Roman"/>
          <w:b/>
          <w:bCs/>
          <w:i/>
          <w:iCs/>
          <w:color w:val="000000"/>
          <w:sz w:val="12"/>
          <w:szCs w:val="12"/>
          <w:lang w:eastAsia="ru-RU"/>
        </w:rPr>
        <w:t> ; 2 – для плоских струй: горизонтальных при </w:t>
      </w:r>
      <w:r w:rsidRPr="003657EA">
        <w:rPr>
          <w:rFonts w:ascii="Verdana" w:eastAsia="Times New Roman" w:hAnsi="Verdana" w:cs="Times New Roman"/>
          <w:b/>
          <w:bCs/>
          <w:i/>
          <w:iCs/>
          <w:noProof/>
          <w:color w:val="000000"/>
          <w:sz w:val="12"/>
          <w:szCs w:val="12"/>
          <w:lang w:eastAsia="ru-RU"/>
        </w:rPr>
        <w:drawing>
          <wp:inline distT="0" distB="0" distL="0" distR="0" wp14:anchorId="3BE1A168" wp14:editId="59F9F935">
            <wp:extent cx="1143000" cy="333375"/>
            <wp:effectExtent l="0" t="0" r="0" b="9525"/>
            <wp:docPr id="22" name="Рисунок 22" descr="формул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ормула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Pr="003657EA">
        <w:rPr>
          <w:rFonts w:ascii="Verdana" w:eastAsia="Times New Roman" w:hAnsi="Verdana" w:cs="Times New Roman"/>
          <w:b/>
          <w:bCs/>
          <w:i/>
          <w:iCs/>
          <w:color w:val="000000"/>
          <w:sz w:val="12"/>
          <w:szCs w:val="12"/>
          <w:lang w:eastAsia="ru-RU"/>
        </w:rPr>
        <w:t> и вертикальных при </w:t>
      </w:r>
      <w:r w:rsidRPr="003657EA">
        <w:rPr>
          <w:rFonts w:ascii="Verdana" w:eastAsia="Times New Roman" w:hAnsi="Verdana" w:cs="Times New Roman"/>
          <w:b/>
          <w:bCs/>
          <w:i/>
          <w:iCs/>
          <w:noProof/>
          <w:color w:val="000000"/>
          <w:sz w:val="12"/>
          <w:szCs w:val="12"/>
          <w:lang w:eastAsia="ru-RU"/>
        </w:rPr>
        <w:drawing>
          <wp:inline distT="0" distB="0" distL="0" distR="0" wp14:anchorId="65DA4BB4" wp14:editId="02973659">
            <wp:extent cx="1266825" cy="342900"/>
            <wp:effectExtent l="0" t="0" r="9525" b="0"/>
            <wp:docPr id="23" name="Рисунок 23" descr="формул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рмула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E0CB4C4" wp14:editId="487FCB80">
            <wp:extent cx="2962275" cy="3743325"/>
            <wp:effectExtent l="0" t="0" r="9525" b="9525"/>
            <wp:docPr id="24" name="Рисунок 24" descr="Рис. 10.6. Коэффициент взаимодействия одинаковых приточных струй, выпущенных параллельно (а), и схема взаимодействия этих струй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 10.6. Коэффициент взаимодействия одинаковых приточных струй, выпущенных параллельно (а), и схема взаимодействия этих струй (б)"/>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62275" cy="374332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10.6. Коэффициент взаимодействия одинаковых приточных струй, выпущенных параллельно (а), и схема взаимодействия этих струй (б)</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щью рис. 10.5, принимая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с</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с.гр</w:t>
      </w:r>
      <w:r w:rsidRPr="003657EA">
        <w:rPr>
          <w:rFonts w:ascii="Verdana" w:eastAsia="Times New Roman" w:hAnsi="Verdana" w:cs="Times New Roman"/>
          <w:color w:val="4A4854"/>
          <w:sz w:val="18"/>
          <w:szCs w:val="18"/>
          <w:lang w:eastAsia="ru-RU"/>
        </w:rPr>
        <w:t> ≥ 0,25 для струй, направленных в сторону вытяжных отверстий, с поправка</w:t>
      </w:r>
      <w:r w:rsidRPr="003657EA">
        <w:rPr>
          <w:rFonts w:ascii="Verdana" w:eastAsia="Times New Roman" w:hAnsi="Verdana" w:cs="Times New Roman"/>
          <w:color w:val="4A4854"/>
          <w:sz w:val="18"/>
          <w:szCs w:val="18"/>
          <w:lang w:eastAsia="ru-RU"/>
        </w:rPr>
        <w:softHyphen/>
        <w:t>ми по формулам для компактных и неполных веерных струй: </w:t>
      </w:r>
      <w:r w:rsidRPr="003657EA">
        <w:rPr>
          <w:rFonts w:ascii="Verdana" w:eastAsia="Times New Roman" w:hAnsi="Verdana" w:cs="Times New Roman"/>
          <w:color w:val="4A4854"/>
          <w:sz w:val="18"/>
          <w:szCs w:val="18"/>
          <w:lang w:eastAsia="ru-RU"/>
        </w:rPr>
        <w:br/>
        <w:t>       на начальном участке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9AEC77D" wp14:editId="7127E604">
            <wp:extent cx="5229225" cy="438150"/>
            <wp:effectExtent l="0" t="0" r="9525" b="0"/>
            <wp:docPr id="25" name="Рисунок 25" descr="формула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ормула 10.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29225" cy="4381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на основном участке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2B01EF7" wp14:editId="59A0B8C7">
            <wp:extent cx="5219700" cy="476250"/>
            <wp:effectExtent l="0" t="0" r="0" b="0"/>
            <wp:docPr id="26" name="Рисунок 26" descr="формула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рмула 10.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19700" cy="4762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а для плоских горизонтальных струй: </w:t>
      </w:r>
      <w:r w:rsidRPr="003657EA">
        <w:rPr>
          <w:rFonts w:ascii="Verdana" w:eastAsia="Times New Roman" w:hAnsi="Verdana" w:cs="Times New Roman"/>
          <w:color w:val="4A4854"/>
          <w:sz w:val="18"/>
          <w:szCs w:val="18"/>
          <w:lang w:eastAsia="ru-RU"/>
        </w:rPr>
        <w:br/>
        <w:t>       на начальном участке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5DD9C56" wp14:editId="21C35441">
            <wp:extent cx="5238750" cy="409575"/>
            <wp:effectExtent l="0" t="0" r="0" b="9525"/>
            <wp:docPr id="27" name="Рисунок 27" descr="формула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ормула 10.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750" cy="4095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на основном участке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D840040" wp14:editId="2C0A91C2">
            <wp:extent cx="5229225" cy="466725"/>
            <wp:effectExtent l="0" t="0" r="9525" b="9525"/>
            <wp:docPr id="28" name="Рисунок 28" descr="формула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ормула 10.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29225" cy="4667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2C8698A5" wp14:editId="429AAB43">
            <wp:extent cx="5124450" cy="2847975"/>
            <wp:effectExtent l="0" t="0" r="0" b="9525"/>
            <wp:docPr id="29" name="Рисунок 29" descr="Рис. 10.7. Схема настилания и отрыва приточных струй холодного воздуха от гладкого потолка (пунктирная линия – условная расчетная траектория струи до границы обслуживаемой зоны после отрыва холодного воздуха от пото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 10.7. Схема настилания и отрыва приточных струй холодного воздуха от гладкого потолка (пунктирная линия – условная расчетная траектория струи до границы обслуживаемой зоны после отрыва холодного воздуха от потолка)"/>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24450" cy="284797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10.7. Схема настилания и отрыва приточных струй холодного воздуха от гладкого потолка (пунктирная линия – условная расчетная траектория струи до границы обслуживаемой зоны после отрыва холодного воздуха от потолка)</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вертикальных струй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c</w:t>
      </w:r>
      <w:r w:rsidRPr="003657EA">
        <w:rPr>
          <w:rFonts w:ascii="Verdana" w:eastAsia="Times New Roman" w:hAnsi="Verdana" w:cs="Times New Roman"/>
          <w:color w:val="4A4854"/>
          <w:sz w:val="18"/>
          <w:szCs w:val="18"/>
          <w:lang w:eastAsia="ru-RU"/>
        </w:rPr>
        <w:t> определяется по формулам (10.18) и (10.19) с заменой значения высоты помещения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значением ширины помещения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м, приходящейся на одну струю. </w:t>
      </w:r>
      <w:r w:rsidRPr="003657EA">
        <w:rPr>
          <w:rFonts w:ascii="Verdana" w:eastAsia="Times New Roman" w:hAnsi="Verdana" w:cs="Times New Roman"/>
          <w:color w:val="4A4854"/>
          <w:sz w:val="18"/>
          <w:szCs w:val="18"/>
          <w:lang w:eastAsia="ru-RU"/>
        </w:rPr>
        <w:br/>
        <w:t>       Коэффициент стеснения при расчете температуры воздуха в струе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2A90175" wp14:editId="68A9B05B">
            <wp:extent cx="4238625" cy="276225"/>
            <wp:effectExtent l="0" t="0" r="9525" b="9525"/>
            <wp:docPr id="30" name="Рисунок 30" descr="формула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а 10.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38625" cy="2762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Коэффициенты взаимодействия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параллельно и в одном направлении выпущенных компактных и неполных веерных струй определяются по рис. 10.6 в зависимости от отношения длины струи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(см. рис. 10.2 и 10.3) к расстоянию между осями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струй и от числа струй. Для четного числа струй на участках, близких к их выходу при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8–10,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принимают равным 1; фактически на этих участках по оси группы четного числа струй скорости воздуха бывают ниже, чем на оси струй или на поверхности максимальных параметров. </w:t>
      </w:r>
      <w:r w:rsidRPr="003657EA">
        <w:rPr>
          <w:rFonts w:ascii="Verdana" w:eastAsia="Times New Roman" w:hAnsi="Verdana" w:cs="Times New Roman"/>
          <w:color w:val="4A4854"/>
          <w:sz w:val="18"/>
          <w:szCs w:val="18"/>
          <w:lang w:eastAsia="ru-RU"/>
        </w:rPr>
        <w:br/>
        <w:t>       Коэффициенты взаимодействия компактных и неполных веерных струй принимают равными единице, если присоединение окружающего воздуха к струям затруднено; например, если струи разделены обратным потоком при сосредоточенной подаче или если воздух подается из потолочных воздухораспределителей, панелей или решеток, равномерно размещенных по потолку. </w:t>
      </w:r>
      <w:r w:rsidRPr="003657EA">
        <w:rPr>
          <w:rFonts w:ascii="Verdana" w:eastAsia="Times New Roman" w:hAnsi="Verdana" w:cs="Times New Roman"/>
          <w:color w:val="4A4854"/>
          <w:sz w:val="18"/>
          <w:szCs w:val="18"/>
          <w:lang w:eastAsia="ru-RU"/>
        </w:rPr>
        <w:br/>
        <w:t>       Струи, выпущенные вблизи плоских ограждений помещения, взаимодействуют с его плоскостями и настилаются на них, если кромка отверстия соприкасается с плоскостью ограждения, а ось струи составляет с этой плоскостью угол менее 40°. Изотермические струи, выпущенные параллельно плоскости ограждения или под малым углом к ней, настилаются также при удалении выпускного отверстия от плоскости ограждения; например, если струя выпущена параллельно потолку на расстоянии от него, равном 15% общей высоты помещения (рис. 10.7), т. е.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 0,15</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Начало полного настилания прямоточных компактных струй определяется точкой соприкосновения оси струи с потолком, находящейся на расстоянии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кас</w:t>
      </w:r>
      <w:r w:rsidRPr="003657EA">
        <w:rPr>
          <w:rFonts w:ascii="Verdana" w:eastAsia="Times New Roman" w:hAnsi="Verdana" w:cs="Times New Roman"/>
          <w:color w:val="4A4854"/>
          <w:sz w:val="18"/>
          <w:szCs w:val="18"/>
          <w:lang w:eastAsia="ru-RU"/>
        </w:rPr>
        <w:t> от начала струи. Для компактной прямоточной струи, выпущенной непосредственно под перекрытием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кас</w:t>
      </w:r>
      <w:r w:rsidRPr="003657EA">
        <w:rPr>
          <w:rFonts w:ascii="Verdana" w:eastAsia="Times New Roman" w:hAnsi="Verdana" w:cs="Times New Roman"/>
          <w:color w:val="4A4854"/>
          <w:sz w:val="18"/>
          <w:szCs w:val="18"/>
          <w:lang w:eastAsia="ru-RU"/>
        </w:rPr>
        <w:t>=5√</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(где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м², характерная площадь отверстия воздухораспределителя, см. табл. 10.1), и настилании заканчивается на расстоянии 20√</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от выходного сечения воздухораспределителя. </w:t>
      </w:r>
      <w:r w:rsidRPr="003657EA">
        <w:rPr>
          <w:rFonts w:ascii="Verdana" w:eastAsia="Times New Roman" w:hAnsi="Verdana" w:cs="Times New Roman"/>
          <w:color w:val="4A4854"/>
          <w:sz w:val="18"/>
          <w:szCs w:val="18"/>
          <w:lang w:eastAsia="ru-RU"/>
        </w:rPr>
        <w:br/>
        <w:t>       Компактные и неполные веерные струи на расстоянии до 5√</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включительно следует рассчитывать как ненастилающиеся. За этим пределом настилание струи на плоскость учитывается коэффициентом взаимодействия струи с плоскостью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в.пл</w:t>
      </w:r>
      <w:r w:rsidRPr="003657EA">
        <w:rPr>
          <w:rFonts w:ascii="Verdana" w:eastAsia="Times New Roman" w:hAnsi="Verdana" w:cs="Times New Roman"/>
          <w:color w:val="4A4854"/>
          <w:sz w:val="18"/>
          <w:szCs w:val="18"/>
          <w:lang w:eastAsia="ru-RU"/>
        </w:rPr>
        <w:t> в зависимости от отношения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нас</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(см. рис. 10.7):</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0DF7E81" wp14:editId="290506D6">
            <wp:extent cx="6372225" cy="533400"/>
            <wp:effectExtent l="0" t="0" r="9525" b="0"/>
            <wp:docPr id="31" name="Рисунок 31" descr="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анные"/>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72225" cy="5334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Эксперименты показали, что коэффициент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в.пл</w:t>
      </w:r>
      <w:r w:rsidRPr="003657EA">
        <w:rPr>
          <w:rFonts w:ascii="Verdana" w:eastAsia="Times New Roman" w:hAnsi="Verdana" w:cs="Times New Roman"/>
          <w:color w:val="4A4854"/>
          <w:sz w:val="18"/>
          <w:szCs w:val="18"/>
          <w:lang w:eastAsia="ru-RU"/>
        </w:rPr>
        <w:t> практически равен коэффициенту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(см. рис. 10.6) для двух параллельных струй. </w:t>
      </w:r>
      <w:r w:rsidRPr="003657EA">
        <w:rPr>
          <w:rFonts w:ascii="Verdana" w:eastAsia="Times New Roman" w:hAnsi="Verdana" w:cs="Times New Roman"/>
          <w:color w:val="4A4854"/>
          <w:sz w:val="18"/>
          <w:szCs w:val="18"/>
          <w:lang w:eastAsia="ru-RU"/>
        </w:rPr>
        <w:br/>
        <w:t xml:space="preserve">       Плоская изотермическая струя, выпускаемая непосредственно у гладкого потолка или на </w:t>
      </w:r>
      <w:r w:rsidRPr="003657EA">
        <w:rPr>
          <w:rFonts w:ascii="Verdana" w:eastAsia="Times New Roman" w:hAnsi="Verdana" w:cs="Times New Roman"/>
          <w:color w:val="4A4854"/>
          <w:sz w:val="18"/>
          <w:szCs w:val="18"/>
          <w:lang w:eastAsia="ru-RU"/>
        </w:rPr>
        <w:lastRenderedPageBreak/>
        <w:t>расстоянии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от гладкого потолка (см. рис. 10.7; при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 0,1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достигнув длины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кас</w:t>
      </w:r>
      <w:r w:rsidRPr="003657EA">
        <w:rPr>
          <w:rFonts w:ascii="Verdana" w:eastAsia="Times New Roman" w:hAnsi="Verdana" w:cs="Times New Roman"/>
          <w:color w:val="4A4854"/>
          <w:sz w:val="18"/>
          <w:szCs w:val="18"/>
          <w:lang w:eastAsia="ru-RU"/>
        </w:rPr>
        <w:t>=2,4</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настилается на потолок и развивается далее как настилающаяся. Плоская неизотермическая струя касается потолка на относительном расстоянии </w:t>
      </w:r>
      <w:r w:rsidRPr="003657EA">
        <w:rPr>
          <w:rFonts w:ascii="Verdana" w:eastAsia="Times New Roman" w:hAnsi="Verdana" w:cs="Times New Roman"/>
          <w:noProof/>
          <w:color w:val="4A4854"/>
          <w:sz w:val="18"/>
          <w:szCs w:val="18"/>
          <w:lang w:eastAsia="ru-RU"/>
        </w:rPr>
        <w:drawing>
          <wp:inline distT="0" distB="0" distL="0" distR="0" wp14:anchorId="40E40FC4" wp14:editId="083DABBF">
            <wp:extent cx="619125" cy="228600"/>
            <wp:effectExtent l="0" t="0" r="9525" b="0"/>
            <wp:docPr id="32" name="Рисунок 32" descr="формул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ормула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noProof/>
          <w:color w:val="4A4854"/>
          <w:sz w:val="18"/>
          <w:szCs w:val="18"/>
          <w:lang w:eastAsia="ru-RU"/>
        </w:rPr>
        <w:drawing>
          <wp:inline distT="0" distB="0" distL="0" distR="0" wp14:anchorId="40F2742F" wp14:editId="306018F3">
            <wp:extent cx="647700" cy="200025"/>
            <wp:effectExtent l="0" t="0" r="0" b="9525"/>
            <wp:docPr id="33" name="Рисунок 33" descr="формул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ормула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зависящем от относительного расстояния оси выпускного отверстия </w:t>
      </w:r>
      <w:r w:rsidRPr="003657EA">
        <w:rPr>
          <w:rFonts w:ascii="Verdana" w:eastAsia="Times New Roman" w:hAnsi="Verdana" w:cs="Times New Roman"/>
          <w:noProof/>
          <w:color w:val="4A4854"/>
          <w:sz w:val="18"/>
          <w:szCs w:val="18"/>
          <w:lang w:eastAsia="ru-RU"/>
        </w:rPr>
        <w:drawing>
          <wp:inline distT="0" distB="0" distL="0" distR="0" wp14:anchorId="71A9EF00" wp14:editId="1F42D334">
            <wp:extent cx="1123950" cy="219075"/>
            <wp:effectExtent l="0" t="0" r="0" b="9525"/>
            <wp:docPr id="34" name="Рисунок 34" descr="формул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ормула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от потолка и от критерия Архимеда Аr</w:t>
      </w:r>
      <w:r w:rsidRPr="003657EA">
        <w:rPr>
          <w:rFonts w:ascii="Verdana" w:eastAsia="Times New Roman" w:hAnsi="Verdana" w:cs="Times New Roman"/>
          <w:color w:val="4A4854"/>
          <w:sz w:val="18"/>
          <w:szCs w:val="18"/>
          <w:vertAlign w:val="subscript"/>
          <w:lang w:eastAsia="ru-RU"/>
        </w:rPr>
        <w:t>0,2</w:t>
      </w:r>
      <w:r w:rsidRPr="003657EA">
        <w:rPr>
          <w:rFonts w:ascii="Verdana" w:eastAsia="Times New Roman" w:hAnsi="Verdana" w:cs="Times New Roman"/>
          <w:color w:val="4A4854"/>
          <w:sz w:val="18"/>
          <w:szCs w:val="18"/>
          <w:lang w:eastAsia="ru-RU"/>
        </w:rPr>
        <w:t>. Относительные расстояния точки касания плоской струи с потолком от ее начала приведены в табл. 10.2. При расчете длины плоских настилающихся струй до точки касания с плоскостью коэффициент взаимодействия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в.пл</w:t>
      </w:r>
      <w:r w:rsidRPr="003657EA">
        <w:rPr>
          <w:rFonts w:ascii="Verdana" w:eastAsia="Times New Roman" w:hAnsi="Verdana" w:cs="Times New Roman"/>
          <w:color w:val="4A4854"/>
          <w:sz w:val="18"/>
          <w:szCs w:val="18"/>
          <w:lang w:eastAsia="ru-RU"/>
        </w:rPr>
        <w:t> следует принимать равным 1, а после касания – таким же (ориентировочно), как для компактных и неполных веерных струй. Струя, направленная перпендикулярно плоскости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1AD43A3" wp14:editId="4F08A492">
            <wp:extent cx="3371850" cy="1581150"/>
            <wp:effectExtent l="0" t="0" r="0" b="0"/>
            <wp:docPr id="35" name="Рисунок 35" descr="Рис. 10.8. Схема взаимодействия двух встречных струй или струи с плоскостью, расположенной перпендикулярно оси стру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ис. 10.8. Схема взаимодействия двух встречных струй или струи с плоскостью, расположенной перпендикулярно оси струи"/>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71850" cy="15811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10.8. Схема взаимодействия двух встречных струй или струи с плоскостью, расположенной перпендикулярно оси струи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99E6582" wp14:editId="6CA8F85A">
            <wp:extent cx="3228975" cy="3676650"/>
            <wp:effectExtent l="0" t="0" r="9525" b="0"/>
            <wp:docPr id="36" name="Рисунок 36" descr="Рис. 10.9. Коэффициент &lt;i&gt;k&lt;/i&gt;&lt;sub&gt;Н&lt;/sub&gt; для учета неизотермических приточных струй, выпускаемых сверху вн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ис. 10.9. Коэффициент &lt;i&gt;k&lt;/i&gt;&lt;sub&gt;Н&lt;/sub&gt; для учета неизотермических приточных струй, выпускаемых сверху вниз"/>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28975" cy="36766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10.9. Коэффициент </w:t>
      </w:r>
      <w:r w:rsidRPr="003657EA">
        <w:rPr>
          <w:rFonts w:ascii="Verdana" w:eastAsia="Times New Roman" w:hAnsi="Verdana" w:cs="Times New Roman"/>
          <w:b/>
          <w:bCs/>
          <w:i/>
          <w:iCs/>
          <w:color w:val="000000"/>
          <w:sz w:val="12"/>
          <w:szCs w:val="12"/>
          <w:lang w:eastAsia="ru-RU"/>
        </w:rPr>
        <w:t>k</w:t>
      </w:r>
      <w:r w:rsidRPr="003657EA">
        <w:rPr>
          <w:rFonts w:ascii="Verdana" w:eastAsia="Times New Roman" w:hAnsi="Verdana" w:cs="Times New Roman"/>
          <w:b/>
          <w:bCs/>
          <w:color w:val="000000"/>
          <w:sz w:val="12"/>
          <w:szCs w:val="12"/>
          <w:vertAlign w:val="subscript"/>
          <w:lang w:eastAsia="ru-RU"/>
        </w:rPr>
        <w:t>Н</w:t>
      </w:r>
      <w:r w:rsidRPr="003657EA">
        <w:rPr>
          <w:rFonts w:ascii="Verdana" w:eastAsia="Times New Roman" w:hAnsi="Verdana" w:cs="Times New Roman"/>
          <w:b/>
          <w:bCs/>
          <w:color w:val="000000"/>
          <w:sz w:val="12"/>
          <w:szCs w:val="12"/>
          <w:lang w:eastAsia="ru-RU"/>
        </w:rPr>
        <w:t> для учета неизотермических приточных струй, выпускаемых сверху вниз</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холодный воздух; Б – теплый воздух; 1 – компактные и неполные веерные струи; 2 – плоские струи</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ограждения, например, направленная на стену, тормозится ею [16] и может считаться свободной на расстоянии не более 60% до этой плоскости (рис. 10.8). Затем аксиальная составляющая скорости в струе постепенно снижается до нуля (при встрече с плоскостью), что выражается коэффициентом взаимодействия</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94C8384" wp14:editId="775E2B4D">
            <wp:extent cx="4924425" cy="371475"/>
            <wp:effectExtent l="0" t="0" r="9525" b="9525"/>
            <wp:docPr id="37" name="Рисунок 37" descr="формула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ормула 10.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24425" cy="3714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х и а - расстояния от места выпуска воздуха.</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lastRenderedPageBreak/>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Коэффициент взаимодействия двух одинаковых струй, направленных навстречу одна другой, равен 0,6. После поворота струи скорость воздуха, движущегося вдоль плоскости, замедляется по законам затухания настилающейся струи. </w:t>
      </w:r>
      <w:r w:rsidRPr="003657EA">
        <w:rPr>
          <w:rFonts w:ascii="Verdana" w:eastAsia="Times New Roman" w:hAnsi="Verdana" w:cs="Times New Roman"/>
          <w:color w:val="4A4854"/>
          <w:sz w:val="18"/>
          <w:szCs w:val="18"/>
          <w:lang w:eastAsia="ru-RU"/>
        </w:rPr>
        <w:br/>
        <w:t>       Коэффициент для учета неизотермичности необходимо вводить в расчет струй, находящихся под одновременным воздействием инерционных и гравитационных сил. Соотношение между этими силами в момент истечения струи выражается критерием Архимеда, отнесенным к условиям истечения: </w:t>
      </w:r>
      <w:r w:rsidRPr="003657EA">
        <w:rPr>
          <w:rFonts w:ascii="Verdana" w:eastAsia="Times New Roman" w:hAnsi="Verdana" w:cs="Times New Roman"/>
          <w:color w:val="4A4854"/>
          <w:sz w:val="18"/>
          <w:szCs w:val="18"/>
          <w:lang w:eastAsia="ru-RU"/>
        </w:rPr>
        <w:br/>
        <w:t>       для компактных и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2B02CB2" wp14:editId="6BAF8F17">
            <wp:extent cx="5019675" cy="342900"/>
            <wp:effectExtent l="0" t="0" r="9525" b="0"/>
            <wp:docPr id="38" name="Рисунок 38" descr="формула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формула 10.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19675" cy="3429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9114AE2" wp14:editId="37729EBD">
            <wp:extent cx="4991100" cy="371475"/>
            <wp:effectExtent l="0" t="0" r="0" b="9525"/>
            <wp:docPr id="39" name="Рисунок 39" descr="формула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формула 10.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91100" cy="3714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F</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b</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расчетная площадь воздухораспределителя, м², и ширина щели, м (см. табл. 10.1); t</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разность температур воздуха помещения и воздуха, выходящего из воздухораспределителя, град; υ</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скорость воздуха при выходе из воздухораспределителя, м/с; T</w:t>
      </w:r>
      <w:r w:rsidRPr="003657EA">
        <w:rPr>
          <w:rFonts w:ascii="Verdana" w:eastAsia="Times New Roman" w:hAnsi="Verdana" w:cs="Times New Roman"/>
          <w:b/>
          <w:bCs/>
          <w:i/>
          <w:iCs/>
          <w:color w:val="4A4854"/>
          <w:sz w:val="18"/>
          <w:szCs w:val="18"/>
          <w:vertAlign w:val="subscript"/>
          <w:lang w:eastAsia="ru-RU"/>
        </w:rPr>
        <w:t>окр</w:t>
      </w:r>
      <w:r w:rsidRPr="003657EA">
        <w:rPr>
          <w:rFonts w:ascii="Verdana" w:eastAsia="Times New Roman" w:hAnsi="Verdana" w:cs="Times New Roman"/>
          <w:b/>
          <w:bCs/>
          <w:i/>
          <w:iCs/>
          <w:color w:val="4A4854"/>
          <w:sz w:val="18"/>
          <w:szCs w:val="18"/>
          <w:lang w:eastAsia="ru-RU"/>
        </w:rPr>
        <w:t> – абсолютная температура окружающего воздуха, К.</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Соотношение гравитационных и инерционных сил в неизотермических струях изменяется от сечения к сечению, что выражается текущими критериями Архимеда Аr</w:t>
      </w:r>
      <w:r w:rsidRPr="003657EA">
        <w:rPr>
          <w:rFonts w:ascii="Verdana" w:eastAsia="Times New Roman" w:hAnsi="Verdana" w:cs="Times New Roman"/>
          <w:color w:val="4A4854"/>
          <w:sz w:val="18"/>
          <w:szCs w:val="18"/>
          <w:vertAlign w:val="subscript"/>
          <w:lang w:eastAsia="ru-RU"/>
        </w:rPr>
        <w:t>х</w:t>
      </w:r>
      <w:r w:rsidRPr="003657EA">
        <w:rPr>
          <w:rFonts w:ascii="Verdana" w:eastAsia="Times New Roman" w:hAnsi="Verdana" w:cs="Times New Roman"/>
          <w:color w:val="4A4854"/>
          <w:sz w:val="18"/>
          <w:szCs w:val="18"/>
          <w:lang w:eastAsia="ru-RU"/>
        </w:rPr>
        <w:t>, величины которых определяются по формулам: </w:t>
      </w:r>
      <w:r w:rsidRPr="003657EA">
        <w:rPr>
          <w:rFonts w:ascii="Verdana" w:eastAsia="Times New Roman" w:hAnsi="Verdana" w:cs="Times New Roman"/>
          <w:color w:val="4A4854"/>
          <w:sz w:val="18"/>
          <w:szCs w:val="18"/>
          <w:lang w:eastAsia="ru-RU"/>
        </w:rPr>
        <w:br/>
        <w:t>       для компактных неполных веерных и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3407BF2" wp14:editId="1BDFD11A">
            <wp:extent cx="5076825" cy="371475"/>
            <wp:effectExtent l="0" t="0" r="9525" b="9525"/>
            <wp:docPr id="40" name="Рисунок 40" descr="формула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формула 10.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76825" cy="3714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4659248" wp14:editId="77A9CB10">
            <wp:extent cx="5076825" cy="428625"/>
            <wp:effectExtent l="0" t="0" r="9525" b="9525"/>
            <wp:docPr id="41" name="Рисунок 41" descr="формула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формула 10.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76825" cy="4286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х</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 характерный размер, м, зависящий от схемы распределения воздуха (см. рис. 10.2 и 10.3).</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Не подверженными действию гравитационных сил следует считать компактные, неполные веерные и веерные струи при Аr</w:t>
      </w:r>
      <w:r w:rsidRPr="003657EA">
        <w:rPr>
          <w:rFonts w:ascii="Verdana" w:eastAsia="Times New Roman" w:hAnsi="Verdana" w:cs="Times New Roman"/>
          <w:color w:val="4A4854"/>
          <w:sz w:val="18"/>
          <w:szCs w:val="18"/>
          <w:vertAlign w:val="subscript"/>
          <w:lang w:eastAsia="ru-RU"/>
        </w:rPr>
        <w:t>х,1</w:t>
      </w:r>
      <w:r w:rsidRPr="003657EA">
        <w:rPr>
          <w:rFonts w:ascii="Verdana" w:eastAsia="Times New Roman" w:hAnsi="Verdana" w:cs="Times New Roman"/>
          <w:color w:val="4A4854"/>
          <w:sz w:val="18"/>
          <w:szCs w:val="18"/>
          <w:lang w:eastAsia="ru-RU"/>
        </w:rPr>
        <w:t> ≤ 0,1 и плоские струи при Аr</w:t>
      </w:r>
      <w:r w:rsidRPr="003657EA">
        <w:rPr>
          <w:rFonts w:ascii="Verdana" w:eastAsia="Times New Roman" w:hAnsi="Verdana" w:cs="Times New Roman"/>
          <w:color w:val="4A4854"/>
          <w:sz w:val="18"/>
          <w:szCs w:val="18"/>
          <w:vertAlign w:val="subscript"/>
          <w:lang w:eastAsia="ru-RU"/>
        </w:rPr>
        <w:t>х,2</w:t>
      </w:r>
      <w:r w:rsidRPr="003657EA">
        <w:rPr>
          <w:rFonts w:ascii="Verdana" w:eastAsia="Times New Roman" w:hAnsi="Verdana" w:cs="Times New Roman"/>
          <w:color w:val="4A4854"/>
          <w:sz w:val="18"/>
          <w:szCs w:val="18"/>
          <w:lang w:eastAsia="ru-RU"/>
        </w:rPr>
        <w:t> ≤ 0,15. Практически это струи, температура которых при выпуске из воздухораспределителя отличается от температуры в обслуживаемой зоне помещений на более чем на 3°. </w:t>
      </w:r>
      <w:r w:rsidRPr="003657EA">
        <w:rPr>
          <w:rFonts w:ascii="Verdana" w:eastAsia="Times New Roman" w:hAnsi="Verdana" w:cs="Times New Roman"/>
          <w:color w:val="4A4854"/>
          <w:sz w:val="18"/>
          <w:szCs w:val="18"/>
          <w:lang w:eastAsia="ru-RU"/>
        </w:rPr>
        <w:br/>
        <w:t>       Коэффициент неизотермичности струи при расчете затухания скорости k</w:t>
      </w:r>
      <w:r w:rsidRPr="003657EA">
        <w:rPr>
          <w:rFonts w:ascii="Verdana" w:eastAsia="Times New Roman" w:hAnsi="Verdana" w:cs="Times New Roman"/>
          <w:color w:val="4A4854"/>
          <w:sz w:val="18"/>
          <w:szCs w:val="18"/>
          <w:vertAlign w:val="subscript"/>
          <w:lang w:eastAsia="ru-RU"/>
        </w:rPr>
        <w:t>н</w:t>
      </w:r>
      <w:r w:rsidRPr="003657EA">
        <w:rPr>
          <w:rFonts w:ascii="Verdana" w:eastAsia="Times New Roman" w:hAnsi="Verdana" w:cs="Times New Roman"/>
          <w:color w:val="4A4854"/>
          <w:sz w:val="18"/>
          <w:szCs w:val="18"/>
          <w:lang w:eastAsia="ru-RU"/>
        </w:rPr>
        <w:t> следует вводить при подаче воздуха сверху вниз вертикально или под углом 60° и более к горизонту, определяя его значения по рис. 10.9 или по формулам: </w:t>
      </w:r>
      <w:r w:rsidRPr="003657EA">
        <w:rPr>
          <w:rFonts w:ascii="Verdana" w:eastAsia="Times New Roman" w:hAnsi="Verdana" w:cs="Times New Roman"/>
          <w:color w:val="4A4854"/>
          <w:sz w:val="18"/>
          <w:szCs w:val="18"/>
          <w:lang w:eastAsia="ru-RU"/>
        </w:rPr>
        <w:br/>
        <w:t>       для компактных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7E02F34" wp14:editId="7E7FCA9C">
            <wp:extent cx="4610100" cy="419100"/>
            <wp:effectExtent l="0" t="0" r="0" b="0"/>
            <wp:docPr id="42" name="Рисунок 42" descr="формула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формула 10.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10100" cy="4191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78CB205" wp14:editId="3B961A4C">
            <wp:extent cx="4591050" cy="447675"/>
            <wp:effectExtent l="0" t="0" r="0" b="9525"/>
            <wp:docPr id="43" name="Рисунок 43" descr="формула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формула 10.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91050" cy="4476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При направлении холодного воздуха сверху вниз формулы (10.26) и (10.27) действительны при Аr</w:t>
      </w:r>
      <w:r w:rsidRPr="003657EA">
        <w:rPr>
          <w:rFonts w:ascii="Verdana" w:eastAsia="Times New Roman" w:hAnsi="Verdana" w:cs="Times New Roman"/>
          <w:color w:val="4A4854"/>
          <w:sz w:val="18"/>
          <w:szCs w:val="18"/>
          <w:vertAlign w:val="subscript"/>
          <w:lang w:eastAsia="ru-RU"/>
        </w:rPr>
        <w:t>х,1</w:t>
      </w:r>
      <w:r w:rsidRPr="003657EA">
        <w:rPr>
          <w:rFonts w:ascii="Verdana" w:eastAsia="Times New Roman" w:hAnsi="Verdana" w:cs="Times New Roman"/>
          <w:color w:val="4A4854"/>
          <w:sz w:val="18"/>
          <w:szCs w:val="18"/>
          <w:lang w:eastAsia="ru-RU"/>
        </w:rPr>
        <w:t> или Аr</w:t>
      </w:r>
      <w:r w:rsidRPr="003657EA">
        <w:rPr>
          <w:rFonts w:ascii="Verdana" w:eastAsia="Times New Roman" w:hAnsi="Verdana" w:cs="Times New Roman"/>
          <w:color w:val="4A4854"/>
          <w:sz w:val="18"/>
          <w:szCs w:val="18"/>
          <w:vertAlign w:val="subscript"/>
          <w:lang w:eastAsia="ru-RU"/>
        </w:rPr>
        <w:t>х,2</w:t>
      </w:r>
      <w:r w:rsidRPr="003657EA">
        <w:rPr>
          <w:rFonts w:ascii="Verdana" w:eastAsia="Times New Roman" w:hAnsi="Verdana" w:cs="Times New Roman"/>
          <w:color w:val="4A4854"/>
          <w:sz w:val="18"/>
          <w:szCs w:val="18"/>
          <w:lang w:eastAsia="ru-RU"/>
        </w:rPr>
        <w:t> ≤ 0,5, причем в подкоренном выражении употребляется знак плюс; при направлении теплого воздуха сверху вниз формулы действительны при Аr</w:t>
      </w:r>
      <w:r w:rsidRPr="003657EA">
        <w:rPr>
          <w:rFonts w:ascii="Verdana" w:eastAsia="Times New Roman" w:hAnsi="Verdana" w:cs="Times New Roman"/>
          <w:color w:val="4A4854"/>
          <w:sz w:val="18"/>
          <w:szCs w:val="18"/>
          <w:vertAlign w:val="subscript"/>
          <w:lang w:eastAsia="ru-RU"/>
        </w:rPr>
        <w:t>х,1</w:t>
      </w:r>
      <w:r w:rsidRPr="003657EA">
        <w:rPr>
          <w:rFonts w:ascii="Verdana" w:eastAsia="Times New Roman" w:hAnsi="Verdana" w:cs="Times New Roman"/>
          <w:color w:val="4A4854"/>
          <w:sz w:val="18"/>
          <w:szCs w:val="18"/>
          <w:lang w:eastAsia="ru-RU"/>
        </w:rPr>
        <w:t> или Аr</w:t>
      </w:r>
      <w:r w:rsidRPr="003657EA">
        <w:rPr>
          <w:rFonts w:ascii="Verdana" w:eastAsia="Times New Roman" w:hAnsi="Verdana" w:cs="Times New Roman"/>
          <w:color w:val="4A4854"/>
          <w:sz w:val="18"/>
          <w:szCs w:val="18"/>
          <w:vertAlign w:val="subscript"/>
          <w:lang w:eastAsia="ru-RU"/>
        </w:rPr>
        <w:t>х,2</w:t>
      </w:r>
      <w:r w:rsidRPr="003657EA">
        <w:rPr>
          <w:rFonts w:ascii="Verdana" w:eastAsia="Times New Roman" w:hAnsi="Verdana" w:cs="Times New Roman"/>
          <w:color w:val="4A4854"/>
          <w:sz w:val="18"/>
          <w:szCs w:val="18"/>
          <w:lang w:eastAsia="ru-RU"/>
        </w:rPr>
        <w:t> ≤ 0,25, в подкоренном выражении принимается знак минус. </w:t>
      </w:r>
      <w:r w:rsidRPr="003657EA">
        <w:rPr>
          <w:rFonts w:ascii="Verdana" w:eastAsia="Times New Roman" w:hAnsi="Verdana" w:cs="Times New Roman"/>
          <w:color w:val="4A4854"/>
          <w:sz w:val="18"/>
          <w:szCs w:val="18"/>
          <w:lang w:eastAsia="ru-RU"/>
        </w:rPr>
        <w:br/>
        <w:t>       Для учета неизотермичности струи при расчете затухания избыточной температуры струи применяется коэффициент</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87B9D18" wp14:editId="09466023">
            <wp:extent cx="4295775" cy="304800"/>
            <wp:effectExtent l="0" t="0" r="9525" b="0"/>
            <wp:docPr id="44" name="Рисунок 44" descr="формула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формула 10.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95775" cy="3048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lastRenderedPageBreak/>
        <w:t>причем в этом случае формулы для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н</w:t>
      </w:r>
      <w:r w:rsidRPr="003657EA">
        <w:rPr>
          <w:rFonts w:ascii="Verdana" w:eastAsia="Times New Roman" w:hAnsi="Verdana" w:cs="Times New Roman"/>
          <w:color w:val="4A4854"/>
          <w:sz w:val="18"/>
          <w:szCs w:val="18"/>
          <w:lang w:eastAsia="ru-RU"/>
        </w:rPr>
        <w:t> действительны при Аr</w:t>
      </w:r>
      <w:r w:rsidRPr="003657EA">
        <w:rPr>
          <w:rFonts w:ascii="Verdana" w:eastAsia="Times New Roman" w:hAnsi="Verdana" w:cs="Times New Roman"/>
          <w:color w:val="4A4854"/>
          <w:sz w:val="18"/>
          <w:szCs w:val="18"/>
          <w:vertAlign w:val="subscript"/>
          <w:lang w:eastAsia="ru-RU"/>
        </w:rPr>
        <w:t>х,1</w:t>
      </w:r>
      <w:r w:rsidRPr="003657EA">
        <w:rPr>
          <w:rFonts w:ascii="Verdana" w:eastAsia="Times New Roman" w:hAnsi="Verdana" w:cs="Times New Roman"/>
          <w:color w:val="4A4854"/>
          <w:sz w:val="18"/>
          <w:szCs w:val="18"/>
          <w:lang w:eastAsia="ru-RU"/>
        </w:rPr>
        <w:t> или Аr</w:t>
      </w:r>
      <w:r w:rsidRPr="003657EA">
        <w:rPr>
          <w:rFonts w:ascii="Verdana" w:eastAsia="Times New Roman" w:hAnsi="Verdana" w:cs="Times New Roman"/>
          <w:color w:val="4A4854"/>
          <w:sz w:val="18"/>
          <w:szCs w:val="18"/>
          <w:vertAlign w:val="subscript"/>
          <w:lang w:eastAsia="ru-RU"/>
        </w:rPr>
        <w:t>х,2</w:t>
      </w:r>
      <w:r w:rsidRPr="003657EA">
        <w:rPr>
          <w:rFonts w:ascii="Verdana" w:eastAsia="Times New Roman" w:hAnsi="Verdana" w:cs="Times New Roman"/>
          <w:color w:val="4A4854"/>
          <w:sz w:val="18"/>
          <w:szCs w:val="18"/>
          <w:lang w:eastAsia="ru-RU"/>
        </w:rPr>
        <w:t> ≤ 0,25. </w:t>
      </w:r>
      <w:r w:rsidRPr="003657EA">
        <w:rPr>
          <w:rFonts w:ascii="Verdana" w:eastAsia="Times New Roman" w:hAnsi="Verdana" w:cs="Times New Roman"/>
          <w:color w:val="4A4854"/>
          <w:sz w:val="18"/>
          <w:szCs w:val="18"/>
          <w:lang w:eastAsia="ru-RU"/>
        </w:rPr>
        <w:br/>
        <w:t>       Ненастилающаяся струя холодного воздуха, выпущенная горизонтально (см. рис. 10.2,</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изгибается под влиянием силы тяжести. Для расчета ее параметров необходимо установить положение точки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входа оси струи в обслуживаемую зону, т. е. координату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м, зависящую от высоты расположения воздухораспределителя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Если положение точки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задано, то необходимо рассчитывать высоту расположения воздухораспределителя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Расчет производится по формулам: </w:t>
      </w:r>
      <w:r w:rsidRPr="003657EA">
        <w:rPr>
          <w:rFonts w:ascii="Verdana" w:eastAsia="Times New Roman" w:hAnsi="Verdana" w:cs="Times New Roman"/>
          <w:color w:val="4A4854"/>
          <w:sz w:val="18"/>
          <w:szCs w:val="18"/>
          <w:lang w:eastAsia="ru-RU"/>
        </w:rPr>
        <w:br/>
        <w:t>       для компактных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BE2DDF4" wp14:editId="7969BF2A">
            <wp:extent cx="4772025" cy="304800"/>
            <wp:effectExtent l="0" t="0" r="9525" b="0"/>
            <wp:docPr id="45" name="Рисунок 45" descr="формула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формула 10.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72025" cy="3048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8D7B341" wp14:editId="3604AE57">
            <wp:extent cx="4772025" cy="285750"/>
            <wp:effectExtent l="0" t="0" r="9525" b="0"/>
            <wp:docPr id="46" name="Рисунок 46" descr="формула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формула 10.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72025" cy="2857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CA0FE65" wp14:editId="774C4AC5">
            <wp:extent cx="4772025" cy="314325"/>
            <wp:effectExtent l="0" t="0" r="9525" b="9525"/>
            <wp:docPr id="47" name="Рисунок 47" descr="формула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формула 10.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72025" cy="3143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4DD5EED" wp14:editId="7B8F9192">
            <wp:extent cx="4781550" cy="266700"/>
            <wp:effectExtent l="0" t="0" r="0" b="0"/>
            <wp:docPr id="48" name="Рисунок 48" descr="формула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формула 10.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81550" cy="2667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b/>
          <w:bCs/>
          <w:color w:val="4A4854"/>
          <w:sz w:val="18"/>
          <w:szCs w:val="18"/>
          <w:lang w:eastAsia="ru-RU"/>
        </w:rPr>
        <w:t>Пример 10.1.</w:t>
      </w:r>
      <w:r w:rsidRPr="003657EA">
        <w:rPr>
          <w:rFonts w:ascii="Verdana" w:eastAsia="Times New Roman" w:hAnsi="Verdana" w:cs="Times New Roman"/>
          <w:color w:val="4A4854"/>
          <w:sz w:val="18"/>
          <w:szCs w:val="18"/>
          <w:lang w:eastAsia="ru-RU"/>
        </w:rPr>
        <w:t> В помещение площадью 12·9=108 м² и высотой 6 м подается 1,95 м³/с (7000 м³/ч) воздуха из четырех расположенных рядом решеток типа РР размером 600*200 мм, образующих общий воздухораспределитель с выходным сечением 600*800 мм. Жалюзи решеток установлены параллельно друг другу. </w:t>
      </w:r>
      <w:r w:rsidRPr="003657EA">
        <w:rPr>
          <w:rFonts w:ascii="Verdana" w:eastAsia="Times New Roman" w:hAnsi="Verdana" w:cs="Times New Roman"/>
          <w:color w:val="4A4854"/>
          <w:sz w:val="18"/>
          <w:szCs w:val="18"/>
          <w:lang w:eastAsia="ru-RU"/>
        </w:rPr>
        <w:br/>
        <w:t>       Определить минимальную высоту расположения решеток для обеспечения дальнобойности струи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=10 м (рис. 10.2,</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при начальной температуре струи 14°С, температуре воздуха в помещении 23°С и высоте обслуживаемой зоны 2 м.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i/>
          <w:iCs/>
          <w:color w:val="4A4854"/>
          <w:sz w:val="18"/>
          <w:szCs w:val="18"/>
          <w:lang w:eastAsia="ru-RU"/>
        </w:rPr>
        <w:t>Решение.</w:t>
      </w:r>
      <w:r w:rsidRPr="003657EA">
        <w:rPr>
          <w:rFonts w:ascii="Verdana" w:eastAsia="Times New Roman" w:hAnsi="Verdana" w:cs="Times New Roman"/>
          <w:color w:val="4A4854"/>
          <w:sz w:val="18"/>
          <w:szCs w:val="18"/>
          <w:lang w:eastAsia="ru-RU"/>
        </w:rPr>
        <w:t>Скорость выхода воздуха из решеток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=1,95/(4·0,12)=4,05 м/с. Критерий Архимеда при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=4,5,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=3,2 и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=0,48 м² по формулам (10.22) и (10.24) будет:</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DD08852" wp14:editId="540A9C69">
            <wp:extent cx="4791075" cy="628650"/>
            <wp:effectExtent l="0" t="0" r="9525" b="0"/>
            <wp:docPr id="49" name="Рисунок 4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формула"/>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91075" cy="6286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Тогда по формуле (10.30) минимальная высота расположения решеток над полом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=0,47·10·0,37+2 = 3,7 м. Длина струи до критического сечения по формуле (10.14)</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61F5431" wp14:editId="6AEDB2CA">
            <wp:extent cx="2971800" cy="381000"/>
            <wp:effectExtent l="0" t="0" r="0" b="0"/>
            <wp:docPr id="50" name="Рисунок 5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формула"/>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71800" cy="3810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т. е. в рассматриваемых пределах струя не прекратит своего существования. </w:t>
      </w:r>
      <w:r w:rsidRPr="003657EA">
        <w:rPr>
          <w:rFonts w:ascii="Verdana" w:eastAsia="Times New Roman" w:hAnsi="Verdana" w:cs="Times New Roman"/>
          <w:color w:val="4A4854"/>
          <w:sz w:val="18"/>
          <w:szCs w:val="18"/>
          <w:lang w:eastAsia="ru-RU"/>
        </w:rPr>
        <w:br/>
        <w:t>       Струи холодного воздуха, настилающиеся на потолок, под влиянием силы свободного падения могут оторваться от потолка на расстоянии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отр</w:t>
      </w:r>
      <w:r w:rsidRPr="003657EA">
        <w:rPr>
          <w:rFonts w:ascii="Verdana" w:eastAsia="Times New Roman" w:hAnsi="Verdana" w:cs="Times New Roman"/>
          <w:color w:val="4A4854"/>
          <w:sz w:val="18"/>
          <w:szCs w:val="18"/>
          <w:lang w:eastAsia="ru-RU"/>
        </w:rPr>
        <w:t> (см. рис. 10.7). </w:t>
      </w:r>
      <w:r w:rsidRPr="003657EA">
        <w:rPr>
          <w:rFonts w:ascii="Verdana" w:eastAsia="Times New Roman" w:hAnsi="Verdana" w:cs="Times New Roman"/>
          <w:color w:val="4A4854"/>
          <w:sz w:val="18"/>
          <w:szCs w:val="18"/>
          <w:lang w:eastAsia="ru-RU"/>
        </w:rPr>
        <w:br/>
        <w:t>       Компактные и неполные веерные струи отрываются при Аr</w:t>
      </w:r>
      <w:r w:rsidRPr="003657EA">
        <w:rPr>
          <w:rFonts w:ascii="Verdana" w:eastAsia="Times New Roman" w:hAnsi="Verdana" w:cs="Times New Roman"/>
          <w:color w:val="4A4854"/>
          <w:sz w:val="18"/>
          <w:szCs w:val="18"/>
          <w:vertAlign w:val="subscript"/>
          <w:lang w:eastAsia="ru-RU"/>
        </w:rPr>
        <w:t>х,1</w:t>
      </w:r>
      <w:r w:rsidRPr="003657EA">
        <w:rPr>
          <w:rFonts w:ascii="Verdana" w:eastAsia="Times New Roman" w:hAnsi="Verdana" w:cs="Times New Roman"/>
          <w:color w:val="4A4854"/>
          <w:sz w:val="18"/>
          <w:szCs w:val="18"/>
          <w:lang w:eastAsia="ru-RU"/>
        </w:rPr>
        <w:t>=0,3</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BF0EB2A" wp14:editId="247A86CC">
            <wp:extent cx="4991100" cy="409575"/>
            <wp:effectExtent l="0" t="0" r="0" b="9525"/>
            <wp:docPr id="51" name="Рисунок 51" descr="формула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формула 10.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91100" cy="4095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плоские струи отрываются при Аr</w:t>
      </w:r>
      <w:r w:rsidRPr="003657EA">
        <w:rPr>
          <w:rFonts w:ascii="Verdana" w:eastAsia="Times New Roman" w:hAnsi="Verdana" w:cs="Times New Roman"/>
          <w:color w:val="4A4854"/>
          <w:sz w:val="18"/>
          <w:szCs w:val="18"/>
          <w:vertAlign w:val="subscript"/>
          <w:lang w:eastAsia="ru-RU"/>
        </w:rPr>
        <w:t>х,2</w:t>
      </w:r>
      <w:r w:rsidRPr="003657EA">
        <w:rPr>
          <w:rFonts w:ascii="Verdana" w:eastAsia="Times New Roman" w:hAnsi="Verdana" w:cs="Times New Roman"/>
          <w:color w:val="4A4854"/>
          <w:sz w:val="18"/>
          <w:szCs w:val="18"/>
          <w:lang w:eastAsia="ru-RU"/>
        </w:rPr>
        <w:t>=0,23</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B92001A" wp14:editId="7B1A9D90">
            <wp:extent cx="3819525" cy="457200"/>
            <wp:effectExtent l="0" t="0" r="9525" b="0"/>
            <wp:docPr id="52" name="Рисунок 52" descr="формула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формула 10.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9525" cy="4572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веерные струи отрываются при Аr</w:t>
      </w:r>
      <w:r w:rsidRPr="003657EA">
        <w:rPr>
          <w:rFonts w:ascii="Verdana" w:eastAsia="Times New Roman" w:hAnsi="Verdana" w:cs="Times New Roman"/>
          <w:color w:val="4A4854"/>
          <w:sz w:val="18"/>
          <w:szCs w:val="18"/>
          <w:vertAlign w:val="subscript"/>
          <w:lang w:eastAsia="ru-RU"/>
        </w:rPr>
        <w:t>х,1</w:t>
      </w:r>
      <w:r w:rsidRPr="003657EA">
        <w:rPr>
          <w:rFonts w:ascii="Verdana" w:eastAsia="Times New Roman" w:hAnsi="Verdana" w:cs="Times New Roman"/>
          <w:color w:val="4A4854"/>
          <w:sz w:val="18"/>
          <w:szCs w:val="18"/>
          <w:lang w:eastAsia="ru-RU"/>
        </w:rPr>
        <w:t>=0,18</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71B9F63" wp14:editId="09BE7F65">
            <wp:extent cx="3733800" cy="390525"/>
            <wp:effectExtent l="0" t="0" r="0" b="9525"/>
            <wp:docPr id="53" name="Рисунок 53" descr="формула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формула 10.3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33800" cy="3905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Настилающаяся плоская струя, выпущенная вертикально вверх (см. рис. 10.3,</w:t>
      </w:r>
      <w:r w:rsidRPr="003657EA">
        <w:rPr>
          <w:rFonts w:ascii="Verdana" w:eastAsia="Times New Roman" w:hAnsi="Verdana" w:cs="Times New Roman"/>
          <w:i/>
          <w:iCs/>
          <w:color w:val="4A4854"/>
          <w:sz w:val="18"/>
          <w:szCs w:val="18"/>
          <w:lang w:eastAsia="ru-RU"/>
        </w:rPr>
        <w:t>г</w:t>
      </w:r>
      <w:r w:rsidRPr="003657EA">
        <w:rPr>
          <w:rFonts w:ascii="Verdana" w:eastAsia="Times New Roman" w:hAnsi="Verdana" w:cs="Times New Roman"/>
          <w:color w:val="4A4854"/>
          <w:sz w:val="18"/>
          <w:szCs w:val="18"/>
          <w:lang w:eastAsia="ru-RU"/>
        </w:rPr>
        <w:t>), может отрываться от потолка на расстоянии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отр</w:t>
      </w:r>
      <w:r w:rsidRPr="003657EA">
        <w:rPr>
          <w:rFonts w:ascii="Verdana" w:eastAsia="Times New Roman" w:hAnsi="Verdana" w:cs="Times New Roman"/>
          <w:color w:val="4A4854"/>
          <w:sz w:val="18"/>
          <w:szCs w:val="18"/>
          <w:lang w:eastAsia="ru-RU"/>
        </w:rPr>
        <w:t>, определяемом по рис. 10.10.</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6C2A04C7" wp14:editId="23064440">
            <wp:extent cx="2390775" cy="3038475"/>
            <wp:effectExtent l="0" t="0" r="9525" b="9525"/>
            <wp:docPr id="54" name="Рисунок 54" descr="Рис. 10.10. К определению длины струи до места отрыва от плоскости настилания &lt;i&gt;х&lt;/i&gt;&lt;sub&gt;отр&lt;/sub&gt; при выпуске холодного воздуха вертикально вверх настилающимися плоскими стру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 10.10. К определению длины струи до места отрыва от плоскости настилания &lt;i&gt;х&lt;/i&gt;&lt;sub&gt;отр&lt;/sub&gt; при выпуске холодного воздуха вертикально вверх настилающимися плоскими струями"/>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90775" cy="303847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10.10. К определению длины струи до места отрыва от плоскости настилания </w:t>
      </w:r>
      <w:r w:rsidRPr="003657EA">
        <w:rPr>
          <w:rFonts w:ascii="Verdana" w:eastAsia="Times New Roman" w:hAnsi="Verdana" w:cs="Times New Roman"/>
          <w:b/>
          <w:bCs/>
          <w:i/>
          <w:iCs/>
          <w:color w:val="000000"/>
          <w:sz w:val="12"/>
          <w:szCs w:val="12"/>
          <w:lang w:eastAsia="ru-RU"/>
        </w:rPr>
        <w:t>х</w:t>
      </w:r>
      <w:r w:rsidRPr="003657EA">
        <w:rPr>
          <w:rFonts w:ascii="Verdana" w:eastAsia="Times New Roman" w:hAnsi="Verdana" w:cs="Times New Roman"/>
          <w:b/>
          <w:bCs/>
          <w:color w:val="000000"/>
          <w:sz w:val="12"/>
          <w:szCs w:val="12"/>
          <w:vertAlign w:val="subscript"/>
          <w:lang w:eastAsia="ru-RU"/>
        </w:rPr>
        <w:t>отр</w:t>
      </w:r>
      <w:r w:rsidRPr="003657EA">
        <w:rPr>
          <w:rFonts w:ascii="Verdana" w:eastAsia="Times New Roman" w:hAnsi="Verdana" w:cs="Times New Roman"/>
          <w:b/>
          <w:bCs/>
          <w:color w:val="000000"/>
          <w:sz w:val="12"/>
          <w:szCs w:val="12"/>
          <w:lang w:eastAsia="ru-RU"/>
        </w:rPr>
        <w:t> при выпуске холодного воздуха вертикально вверх настилающимися плоскими струями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2750BC3" wp14:editId="1F5120BE">
            <wp:extent cx="4943475" cy="3228975"/>
            <wp:effectExtent l="0" t="0" r="9525" b="9525"/>
            <wp:docPr id="55" name="Рисунок 55" descr="Рис. 10.11. Схема для определения координаты &lt;i&gt;х&lt;/i&gt;&lt;sub&gt;кр&lt;/sub&gt; – места входа края горизонтальной струи воздуха в обслуживаемую зону со скоростью, равной половине максимальной ско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 10.11. Схема для определения координаты &lt;i&gt;х&lt;/i&gt;&lt;sub&gt;кр&lt;/sub&gt; – места входа края горизонтальной струи воздуха в обслуживаемую зону со скоростью, равной половине максимальной скорости"/>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43475" cy="322897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10.11. Схема для определения координаты </w:t>
      </w:r>
      <w:r w:rsidRPr="003657EA">
        <w:rPr>
          <w:rFonts w:ascii="Verdana" w:eastAsia="Times New Roman" w:hAnsi="Verdana" w:cs="Times New Roman"/>
          <w:b/>
          <w:bCs/>
          <w:i/>
          <w:iCs/>
          <w:color w:val="000000"/>
          <w:sz w:val="12"/>
          <w:szCs w:val="12"/>
          <w:lang w:eastAsia="ru-RU"/>
        </w:rPr>
        <w:t>х</w:t>
      </w:r>
      <w:r w:rsidRPr="003657EA">
        <w:rPr>
          <w:rFonts w:ascii="Verdana" w:eastAsia="Times New Roman" w:hAnsi="Verdana" w:cs="Times New Roman"/>
          <w:b/>
          <w:bCs/>
          <w:color w:val="000000"/>
          <w:sz w:val="12"/>
          <w:szCs w:val="12"/>
          <w:vertAlign w:val="subscript"/>
          <w:lang w:eastAsia="ru-RU"/>
        </w:rPr>
        <w:t>кр</w:t>
      </w:r>
      <w:r w:rsidRPr="003657EA">
        <w:rPr>
          <w:rFonts w:ascii="Verdana" w:eastAsia="Times New Roman" w:hAnsi="Verdana" w:cs="Times New Roman"/>
          <w:b/>
          <w:bCs/>
          <w:color w:val="000000"/>
          <w:sz w:val="12"/>
          <w:szCs w:val="12"/>
          <w:lang w:eastAsia="ru-RU"/>
        </w:rPr>
        <w:t> – места входа края горизонтальной струи воздуха в обслуживаемую зону со скоростью, равной половине максимальной скорости</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b/>
          <w:bCs/>
          <w:color w:val="4A4854"/>
          <w:sz w:val="18"/>
          <w:szCs w:val="18"/>
          <w:lang w:eastAsia="ru-RU"/>
        </w:rPr>
        <w:t>Пример 10.2.</w:t>
      </w:r>
      <w:r w:rsidRPr="003657EA">
        <w:rPr>
          <w:rFonts w:ascii="Verdana" w:eastAsia="Times New Roman" w:hAnsi="Verdana" w:cs="Times New Roman"/>
          <w:color w:val="4A4854"/>
          <w:sz w:val="18"/>
          <w:szCs w:val="18"/>
          <w:lang w:eastAsia="ru-RU"/>
        </w:rPr>
        <w:t> Найти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отр</w:t>
      </w:r>
      <w:r w:rsidRPr="003657EA">
        <w:rPr>
          <w:rFonts w:ascii="Verdana" w:eastAsia="Times New Roman" w:hAnsi="Verdana" w:cs="Times New Roman"/>
          <w:color w:val="4A4854"/>
          <w:sz w:val="18"/>
          <w:szCs w:val="18"/>
          <w:lang w:eastAsia="ru-RU"/>
        </w:rPr>
        <w:t> плоской струи, распространяющейся (см. рис. 10.3,</w:t>
      </w:r>
      <w:r w:rsidRPr="003657EA">
        <w:rPr>
          <w:rFonts w:ascii="Verdana" w:eastAsia="Times New Roman" w:hAnsi="Verdana" w:cs="Times New Roman"/>
          <w:i/>
          <w:iCs/>
          <w:color w:val="4A4854"/>
          <w:sz w:val="18"/>
          <w:szCs w:val="18"/>
          <w:lang w:eastAsia="ru-RU"/>
        </w:rPr>
        <w:t>г</w:t>
      </w:r>
      <w:r w:rsidRPr="003657EA">
        <w:rPr>
          <w:rFonts w:ascii="Verdana" w:eastAsia="Times New Roman" w:hAnsi="Verdana" w:cs="Times New Roman"/>
          <w:color w:val="4A4854"/>
          <w:sz w:val="18"/>
          <w:szCs w:val="18"/>
          <w:lang w:eastAsia="ru-RU"/>
        </w:rPr>
        <w:t>) в помещении высотой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=4 м и шириной 5 м. Воздух выходит из щели </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=0,2 м, расположенной на высоте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=2 м, со скоростью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=5 м/с, при температурах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=14°С и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=20°С.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i/>
          <w:iCs/>
          <w:color w:val="4A4854"/>
          <w:sz w:val="18"/>
          <w:szCs w:val="18"/>
          <w:lang w:eastAsia="ru-RU"/>
        </w:rPr>
        <w:t>Решение.</w:t>
      </w:r>
      <w:r w:rsidRPr="003657EA">
        <w:rPr>
          <w:rFonts w:ascii="Verdana" w:eastAsia="Times New Roman" w:hAnsi="Verdana" w:cs="Times New Roman"/>
          <w:color w:val="4A4854"/>
          <w:sz w:val="18"/>
          <w:szCs w:val="18"/>
          <w:lang w:eastAsia="ru-RU"/>
        </w:rPr>
        <w:t> По табл. 10.1 находим для щели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=2,5,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=2; тогда значение ординаты на рис. 10.10.</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661D7E4" wp14:editId="72A40883">
            <wp:extent cx="5895975" cy="400050"/>
            <wp:effectExtent l="0" t="0" r="9525" b="0"/>
            <wp:docPr id="56" name="Рисунок 5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формула"/>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95975" cy="4000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абсциссы</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9E77CC2" wp14:editId="60A9D8FE">
            <wp:extent cx="3381375" cy="495300"/>
            <wp:effectExtent l="0" t="0" r="9525" b="0"/>
            <wp:docPr id="57" name="Рисунок 5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формула"/>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81375" cy="4953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lastRenderedPageBreak/>
        <w:br/>
        <w:t>       Расчетная длина струи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EF68327" wp14:editId="02126B2E">
            <wp:extent cx="5457825" cy="285750"/>
            <wp:effectExtent l="0" t="0" r="9525" b="0"/>
            <wp:docPr id="58" name="Рисунок 5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формула"/>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57825" cy="2857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Длина струи до критического сечения по формуле (10.15) при коэффициенте взаимодействия с плоскостью, зависящем от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нас</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 7,2/0,2=36, приблизительно равном 1,38, будет:</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7A66881" wp14:editId="6603D775">
            <wp:extent cx="3324225" cy="323850"/>
            <wp:effectExtent l="0" t="0" r="9525" b="0"/>
            <wp:docPr id="59" name="Рисунок 5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формула"/>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24225" cy="3238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Струя приточного воздуха может оказывать влияние на скорость в обслуживаемой зоне не только осевой скоростью, но и скоростью на краю струи, например при выпуске воздуха по схеме, показанной на рис. 10.11. Расстояние до места входа струи в обслуживаемую зону, на котором скорость равна половине максимальной, составляет: </w:t>
      </w:r>
      <w:r w:rsidRPr="003657EA">
        <w:rPr>
          <w:rFonts w:ascii="Verdana" w:eastAsia="Times New Roman" w:hAnsi="Verdana" w:cs="Times New Roman"/>
          <w:color w:val="4A4854"/>
          <w:sz w:val="18"/>
          <w:szCs w:val="18"/>
          <w:lang w:eastAsia="ru-RU"/>
        </w:rPr>
        <w:br/>
        <w:t>       для компактных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C6D95FF" wp14:editId="53202017">
            <wp:extent cx="4762500" cy="295275"/>
            <wp:effectExtent l="0" t="0" r="0" b="9525"/>
            <wp:docPr id="60" name="Рисунок 60" descr="формула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формула 10.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62500" cy="2952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27C0500" wp14:editId="3AD88108">
            <wp:extent cx="4752975" cy="304800"/>
            <wp:effectExtent l="0" t="0" r="9525" b="0"/>
            <wp:docPr id="61" name="Рисунок 61" descr="формула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формула 10.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52975" cy="3048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H</w:t>
      </w:r>
      <w:r w:rsidRPr="003657EA">
        <w:rPr>
          <w:rFonts w:ascii="Verdana" w:eastAsia="Times New Roman" w:hAnsi="Verdana" w:cs="Times New Roman"/>
          <w:b/>
          <w:bCs/>
          <w:i/>
          <w:iCs/>
          <w:color w:val="4A4854"/>
          <w:sz w:val="18"/>
          <w:szCs w:val="18"/>
          <w:vertAlign w:val="subscript"/>
          <w:lang w:eastAsia="ru-RU"/>
        </w:rPr>
        <w:t>р</w:t>
      </w:r>
      <w:r w:rsidRPr="003657EA">
        <w:rPr>
          <w:rFonts w:ascii="Verdana" w:eastAsia="Times New Roman" w:hAnsi="Verdana" w:cs="Times New Roman"/>
          <w:b/>
          <w:bCs/>
          <w:i/>
          <w:iCs/>
          <w:color w:val="4A4854"/>
          <w:sz w:val="18"/>
          <w:szCs w:val="18"/>
          <w:lang w:eastAsia="ru-RU"/>
        </w:rPr>
        <w:t> – высота от пола до нижнего края струи в месте выхода из отверстия, м; h</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высота обслуживаемой зоны.</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При выпуске воздуха горизонтальными прямоточными струями, затухающими выше обслуживаемой зоны (см. рис. 10.2,</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и 10.3,</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в обслуживаемой зоне возникают потоки воздуха, направленные навстречу приточным струям (обратные потоки). Максимальные скорость и избыточная температура воздуха в обратных потоках рассчитываются по формулам: </w:t>
      </w:r>
      <w:r w:rsidRPr="003657EA">
        <w:rPr>
          <w:rFonts w:ascii="Verdana" w:eastAsia="Times New Roman" w:hAnsi="Verdana" w:cs="Times New Roman"/>
          <w:color w:val="4A4854"/>
          <w:sz w:val="18"/>
          <w:szCs w:val="18"/>
          <w:lang w:eastAsia="ru-RU"/>
        </w:rPr>
        <w:br/>
        <w:t>       для компактных струй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EDAD3F2" wp14:editId="4C019BB1">
            <wp:extent cx="4810125" cy="333375"/>
            <wp:effectExtent l="0" t="0" r="9525" b="9525"/>
            <wp:docPr id="62" name="Рисунок 62" descr="формула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формула 10.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10125" cy="3333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4BEB8A7" wp14:editId="53BED953">
            <wp:extent cx="4810125" cy="352425"/>
            <wp:effectExtent l="0" t="0" r="9525" b="9525"/>
            <wp:docPr id="63" name="Рисунок 63" descr="формула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формула 10.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1012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BA42C54" wp14:editId="444570ED">
            <wp:extent cx="4819650" cy="323850"/>
            <wp:effectExtent l="0" t="0" r="0" b="0"/>
            <wp:docPr id="64" name="Рисунок 64" descr="формула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формула 10.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19650" cy="3238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70A08D8" wp14:editId="17020AA8">
            <wp:extent cx="4819650" cy="333375"/>
            <wp:effectExtent l="0" t="0" r="0" b="9525"/>
            <wp:docPr id="65" name="Рисунок 65" descr="формула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формула 10.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19650" cy="3333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Максимальные значения параметров в обратном потоке находятся в критическом сечении на расстоянии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кр</w:t>
      </w:r>
      <w:r w:rsidRPr="003657EA">
        <w:rPr>
          <w:rFonts w:ascii="Verdana" w:eastAsia="Times New Roman" w:hAnsi="Verdana" w:cs="Times New Roman"/>
          <w:color w:val="4A4854"/>
          <w:sz w:val="18"/>
          <w:szCs w:val="18"/>
          <w:lang w:eastAsia="ru-RU"/>
        </w:rPr>
        <w:t>, определяемом по формулам (10.14) и (10.15).</w:t>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r w:rsidRPr="003657EA">
        <w:rPr>
          <w:rFonts w:ascii="Verdana" w:eastAsia="Times New Roman" w:hAnsi="Verdana" w:cs="Times New Roman"/>
          <w:b/>
          <w:bCs/>
          <w:color w:val="1201F0"/>
          <w:lang w:eastAsia="ru-RU"/>
        </w:rPr>
        <w:t>3. РАСЧЕТНЫЕ ПАРАМЕТРЫ ПРИТОЧНОГО ВОЗДУХА</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При расчете распределения приточного воздуха следует принимать установленные ГОСТ 12.1.005-76 и СНиП П-33-75 параметры воздуха, приравнивая их к экстремальным значениям в приточной струе при входе ее в обслуживаемую зону, если в зоне прямого воздействия струи постоянно работают или находятся люди. Для людей, находящихся в этой зоне, скорости воздуха на границе зоны можно принимать в 2 раза выше нормируемых, а экстремальную температуру струи определять исходя из того, что среднеарифметические температуры в обслуживаемой зоне приравниваются к нормируемым. </w:t>
      </w:r>
      <w:r w:rsidRPr="003657EA">
        <w:rPr>
          <w:rFonts w:ascii="Verdana" w:eastAsia="Times New Roman" w:hAnsi="Verdana" w:cs="Times New Roman"/>
          <w:color w:val="4A4854"/>
          <w:sz w:val="18"/>
          <w:szCs w:val="18"/>
          <w:lang w:eastAsia="ru-RU"/>
        </w:rPr>
        <w:br/>
        <w:t>       Зона прямого воздействия струи определяется ее поперечным сечением, в котором скорости воздуха колеблются от максимальных величин до их половины. </w:t>
      </w:r>
      <w:r w:rsidRPr="003657EA">
        <w:rPr>
          <w:rFonts w:ascii="Verdana" w:eastAsia="Times New Roman" w:hAnsi="Verdana" w:cs="Times New Roman"/>
          <w:color w:val="4A4854"/>
          <w:sz w:val="18"/>
          <w:szCs w:val="18"/>
          <w:lang w:eastAsia="ru-RU"/>
        </w:rPr>
        <w:br/>
        <w:t>       Для уточнения расчетов распределения воздуха во ВНИИ охраны труда (Ленинград) были проведены исследования [12] и на их основе предложены дифференцированные зависимости между экстремальными и нормируемыми параметрами как в приточных струях, так и в потоках воздуха, эжектируемых этими струями, т. е. в обратных потоках воздуха. </w:t>
      </w:r>
      <w:r w:rsidRPr="003657EA">
        <w:rPr>
          <w:rFonts w:ascii="Verdana" w:eastAsia="Times New Roman" w:hAnsi="Verdana" w:cs="Times New Roman"/>
          <w:color w:val="4A4854"/>
          <w:sz w:val="18"/>
          <w:szCs w:val="18"/>
          <w:lang w:eastAsia="ru-RU"/>
        </w:rPr>
        <w:br/>
        <w:t>       Найденными зависимостями рекомендуется руководствоваться при расчетах распределения воздуха, принимая: </w:t>
      </w:r>
      <w:r w:rsidRPr="003657EA">
        <w:rPr>
          <w:rFonts w:ascii="Verdana" w:eastAsia="Times New Roman" w:hAnsi="Verdana" w:cs="Times New Roman"/>
          <w:color w:val="4A4854"/>
          <w:sz w:val="18"/>
          <w:szCs w:val="18"/>
          <w:lang w:eastAsia="ru-RU"/>
        </w:rPr>
        <w:br/>
        <w:t>       а) максимальную скорость движения приточного воздуха в струе или в обратном потоке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45F8DBF" wp14:editId="20CDB380">
            <wp:extent cx="4019550" cy="257175"/>
            <wp:effectExtent l="0" t="0" r="0" b="9525"/>
            <wp:docPr id="66" name="Рисунок 66" descr="формула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формула 10.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19550" cy="2571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lastRenderedPageBreak/>
        <w:br/>
        <w:t>       б) минимальную температуру в струе приточного воздуха при ассимиляции избытков тепла в помещении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E6C0A8C" wp14:editId="61DD568D">
            <wp:extent cx="4171950" cy="257175"/>
            <wp:effectExtent l="0" t="0" r="0" b="9525"/>
            <wp:docPr id="67" name="Рисунок 67" descr="формула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ормула 10.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171950" cy="2571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в) максимальную температуру в струе приточного воздуха при восполнении недостатков тепла в помещении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34E5A2F" wp14:editId="6FE67352">
            <wp:extent cx="4286250" cy="285750"/>
            <wp:effectExtent l="0" t="0" r="0" b="0"/>
            <wp:docPr id="68" name="Рисунок 68" descr="формула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формула 10.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86250" cy="2857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υ, t – требуемые значения скорости движения, м/с, и температуры воздуха, °С, в обслуживаемой зоне; k – коэффициент перехода от требуемых скоростей движения воздуха к их максимальным значениям, определяемый по табл. 10.3; Δt</w:t>
      </w:r>
      <w:r w:rsidRPr="003657EA">
        <w:rPr>
          <w:rFonts w:ascii="Verdana" w:eastAsia="Times New Roman" w:hAnsi="Verdana" w:cs="Times New Roman"/>
          <w:b/>
          <w:bCs/>
          <w:i/>
          <w:iCs/>
          <w:color w:val="4A4854"/>
          <w:sz w:val="18"/>
          <w:szCs w:val="18"/>
          <w:vertAlign w:val="subscript"/>
          <w:lang w:eastAsia="ru-RU"/>
        </w:rPr>
        <w:t>x</w:t>
      </w:r>
      <w:r w:rsidRPr="003657EA">
        <w:rPr>
          <w:rFonts w:ascii="Verdana" w:eastAsia="Times New Roman" w:hAnsi="Verdana" w:cs="Times New Roman"/>
          <w:b/>
          <w:bCs/>
          <w:i/>
          <w:iCs/>
          <w:color w:val="4A4854"/>
          <w:sz w:val="18"/>
          <w:szCs w:val="18"/>
          <w:lang w:eastAsia="ru-RU"/>
        </w:rPr>
        <w:t> – допустимая разность температур, град, между экстремальной температурой в струе и температурой воздуха в обслуживаемой зоне.</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стр.216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При расчетах на поддержание допустимых метеорологических условий для людей, находящихся в зоне прямого воздействия приточной воздушной струи, величину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для холодного и переходного периодов года при расчете восполнения недостатков тепла следует принимать не более 80% разности между большим и меньшим значениями требуемых температур. Для теплого, холодного и переходного периода года при расчетах ассимиляции избытков тепла и при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доп</w:t>
      </w:r>
      <w:r w:rsidRPr="003657EA">
        <w:rPr>
          <w:rFonts w:ascii="Verdana" w:eastAsia="Times New Roman" w:hAnsi="Verdana" w:cs="Times New Roman"/>
          <w:color w:val="4A4854"/>
          <w:sz w:val="18"/>
          <w:szCs w:val="18"/>
          <w:lang w:eastAsia="ru-RU"/>
        </w:rPr>
        <w:t> &gt;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опт</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6E2FE1C" wp14:editId="7D3B6989">
            <wp:extent cx="2771775" cy="314325"/>
            <wp:effectExtent l="0" t="0" r="9525" b="9525"/>
            <wp:docPr id="69" name="Рисунок 69" descr="формула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формула 10.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71775" cy="3143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но эта величина должна быть не менее 1,2 и не более 2,4°; при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доп</w:t>
      </w:r>
      <w:r w:rsidRPr="003657EA">
        <w:rPr>
          <w:rFonts w:ascii="Verdana" w:eastAsia="Times New Roman" w:hAnsi="Verdana" w:cs="Times New Roman"/>
          <w:color w:val="4A4854"/>
          <w:sz w:val="18"/>
          <w:szCs w:val="18"/>
          <w:lang w:eastAsia="ru-RU"/>
        </w:rPr>
        <w:t> ≤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опт</w:t>
      </w:r>
      <w:r w:rsidRPr="003657EA">
        <w:rPr>
          <w:rFonts w:ascii="Verdana" w:eastAsia="Times New Roman" w:hAnsi="Verdana" w:cs="Times New Roman"/>
          <w:color w:val="4A4854"/>
          <w:sz w:val="18"/>
          <w:szCs w:val="18"/>
          <w:lang w:eastAsia="ru-RU"/>
        </w:rPr>
        <w:t> допустимая разность дельтаtx принимается равной 1,6° (здесь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доп</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опт</w:t>
      </w:r>
      <w:r w:rsidRPr="003657EA">
        <w:rPr>
          <w:rFonts w:ascii="Verdana" w:eastAsia="Times New Roman" w:hAnsi="Verdana" w:cs="Times New Roman"/>
          <w:color w:val="4A4854"/>
          <w:sz w:val="18"/>
          <w:szCs w:val="18"/>
          <w:lang w:eastAsia="ru-RU"/>
        </w:rPr>
        <w:t> – соответственно допустимая и оптимальная температуры воздуха, °С). </w:t>
      </w:r>
      <w:r w:rsidRPr="003657EA">
        <w:rPr>
          <w:rFonts w:ascii="Verdana" w:eastAsia="Times New Roman" w:hAnsi="Verdana" w:cs="Times New Roman"/>
          <w:color w:val="4A4854"/>
          <w:sz w:val="18"/>
          <w:szCs w:val="18"/>
          <w:lang w:eastAsia="ru-RU"/>
        </w:rPr>
        <w:br/>
        <w:t>       Если люди находятся вне зоны прямого воздействия приточной струи, значения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можно принимать с коэффициентом 1,2. </w:t>
      </w:r>
      <w:r w:rsidRPr="003657EA">
        <w:rPr>
          <w:rFonts w:ascii="Verdana" w:eastAsia="Times New Roman" w:hAnsi="Verdana" w:cs="Times New Roman"/>
          <w:color w:val="4A4854"/>
          <w:sz w:val="18"/>
          <w:szCs w:val="18"/>
          <w:lang w:eastAsia="ru-RU"/>
        </w:rPr>
        <w:br/>
        <w:t>       При кондиционировании воздуха, рассчитываемом на поддержание оптимальных или требуемых технологией производства метеорологических условий, значения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при отсутствии специальных требований следует принимать равными 1°, а при применении местных кондиционеров–доводчиков с индивидуальными регуляторами прямого действия – 2°. </w:t>
      </w:r>
      <w:r w:rsidRPr="003657EA">
        <w:rPr>
          <w:rFonts w:ascii="Verdana" w:eastAsia="Times New Roman" w:hAnsi="Verdana" w:cs="Times New Roman"/>
          <w:color w:val="4A4854"/>
          <w:sz w:val="18"/>
          <w:szCs w:val="18"/>
          <w:lang w:eastAsia="ru-RU"/>
        </w:rPr>
        <w:br/>
        <w:t>       Максимальные скорости движения воздуха и экстремальные температуры воздуха, согласно формулам (10.42) – (10.45) и коэффициентам, приведенным в табл. 10.3, назначают в зависимости от того, где находятся люди – в зоне прямого воздействия приточной струи или в зоне обратного потока воздуха, а также от того, на какие параметры ведется расчет – допустимые оптимальные или требуемые технологией (см. табл. 10.3). </w:t>
      </w:r>
      <w:r w:rsidRPr="003657EA">
        <w:rPr>
          <w:rFonts w:ascii="Verdana" w:eastAsia="Times New Roman" w:hAnsi="Verdana" w:cs="Times New Roman"/>
          <w:color w:val="4A4854"/>
          <w:sz w:val="18"/>
          <w:szCs w:val="18"/>
          <w:lang w:eastAsia="ru-RU"/>
        </w:rPr>
        <w:br/>
        <w:t>       Расчет на поддержание оптимальных или требуемых технологией параметров ведут только для условий прямого воздействия приточной струи или возбуждаемого ею обратного потока воздуха, принимая минимальную разницу между экстремальными параметрами в струе и нормируемыми в обслуживаемой зоне. При этом учитывается, что затухание скоростей в струе в значительной степени характеризует затухание всех ее параметров. </w:t>
      </w:r>
      <w:r w:rsidRPr="003657EA">
        <w:rPr>
          <w:rFonts w:ascii="Verdana" w:eastAsia="Times New Roman" w:hAnsi="Verdana" w:cs="Times New Roman"/>
          <w:color w:val="4A4854"/>
          <w:sz w:val="18"/>
          <w:szCs w:val="18"/>
          <w:lang w:eastAsia="ru-RU"/>
        </w:rPr>
        <w:br/>
        <w:t>       Выбирая тип воздухораспределителя, необходимо проверить, удовлетворяет ли он размеру зоны, в которой возможно прямое воздействие приточной струи на людей. Границы струи (в пределах ее скоростей от максимальной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до 0,5</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характеризуются величинами условных радиусов </w:t>
      </w:r>
      <w:r w:rsidRPr="003657EA">
        <w:rPr>
          <w:rFonts w:ascii="Verdana" w:eastAsia="Times New Roman" w:hAnsi="Verdana" w:cs="Times New Roman"/>
          <w:i/>
          <w:iCs/>
          <w:color w:val="4A4854"/>
          <w:sz w:val="18"/>
          <w:szCs w:val="18"/>
          <w:lang w:eastAsia="ru-RU"/>
        </w:rPr>
        <w:t>R</w:t>
      </w:r>
      <w:r w:rsidRPr="003657EA">
        <w:rPr>
          <w:rFonts w:ascii="Verdana" w:eastAsia="Times New Roman" w:hAnsi="Verdana" w:cs="Times New Roman"/>
          <w:color w:val="4A4854"/>
          <w:sz w:val="18"/>
          <w:szCs w:val="18"/>
          <w:lang w:eastAsia="ru-RU"/>
        </w:rPr>
        <w:t> сечения струи (см. рис. 10.2 и 10.3), которые могут быть приближенно определены по формулам [4,6]: </w:t>
      </w:r>
      <w:r w:rsidRPr="003657EA">
        <w:rPr>
          <w:rFonts w:ascii="Verdana" w:eastAsia="Times New Roman" w:hAnsi="Verdana" w:cs="Times New Roman"/>
          <w:color w:val="4A4854"/>
          <w:sz w:val="18"/>
          <w:szCs w:val="18"/>
          <w:lang w:eastAsia="ru-RU"/>
        </w:rPr>
        <w:br/>
        <w:t>       для компактных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B4CA63A" wp14:editId="7691E9D7">
            <wp:extent cx="4286250" cy="323850"/>
            <wp:effectExtent l="0" t="0" r="0" b="0"/>
            <wp:docPr id="70" name="Рисунок 70" descr="формула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формула 10.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0" cy="3238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и 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6C4D72A" wp14:editId="587F3C0D">
            <wp:extent cx="4257675" cy="333375"/>
            <wp:effectExtent l="0" t="0" r="9525" b="9525"/>
            <wp:docPr id="71" name="Рисунок 71" descr="формула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формула 10.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57675" cy="3333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X</w:t>
      </w:r>
      <w:r w:rsidRPr="003657EA">
        <w:rPr>
          <w:rFonts w:ascii="Verdana" w:eastAsia="Times New Roman" w:hAnsi="Verdana" w:cs="Times New Roman"/>
          <w:b/>
          <w:bCs/>
          <w:i/>
          <w:iCs/>
          <w:color w:val="4A4854"/>
          <w:sz w:val="18"/>
          <w:szCs w:val="18"/>
          <w:vertAlign w:val="subscript"/>
          <w:lang w:eastAsia="ru-RU"/>
        </w:rPr>
        <w:t>R</w:t>
      </w:r>
      <w:r w:rsidRPr="003657EA">
        <w:rPr>
          <w:rFonts w:ascii="Verdana" w:eastAsia="Times New Roman" w:hAnsi="Verdana" w:cs="Times New Roman"/>
          <w:b/>
          <w:bCs/>
          <w:i/>
          <w:iCs/>
          <w:color w:val="4A4854"/>
          <w:sz w:val="18"/>
          <w:szCs w:val="18"/>
          <w:lang w:eastAsia="ru-RU"/>
        </w:rPr>
        <w:t> – длина струи, м (см. рис. 10.2 и 10.3); А – коэффициент, равный 0,67 для плоских струй и 0,084 для полных веерных струй.</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b/>
          <w:bCs/>
          <w:color w:val="4A4854"/>
          <w:sz w:val="18"/>
          <w:szCs w:val="18"/>
          <w:lang w:eastAsia="ru-RU"/>
        </w:rPr>
        <w:t>Пример 10.3.</w:t>
      </w:r>
      <w:r w:rsidRPr="003657EA">
        <w:rPr>
          <w:rFonts w:ascii="Verdana" w:eastAsia="Times New Roman" w:hAnsi="Verdana" w:cs="Times New Roman"/>
          <w:color w:val="4A4854"/>
          <w:sz w:val="18"/>
          <w:szCs w:val="18"/>
          <w:lang w:eastAsia="ru-RU"/>
        </w:rPr>
        <w:t xml:space="preserve"> Определить размеры зоны прямого воздействия неполной веерной струи, </w:t>
      </w:r>
      <w:r w:rsidRPr="003657EA">
        <w:rPr>
          <w:rFonts w:ascii="Verdana" w:eastAsia="Times New Roman" w:hAnsi="Verdana" w:cs="Times New Roman"/>
          <w:color w:val="4A4854"/>
          <w:sz w:val="18"/>
          <w:szCs w:val="18"/>
          <w:lang w:eastAsia="ru-RU"/>
        </w:rPr>
        <w:lastRenderedPageBreak/>
        <w:t>выходящей из решетки типа РР и распространяющейся (см. рис. 10.3,</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в помещении площадью 6*4 = 24 м² и высотой 4 м.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i/>
          <w:iCs/>
          <w:color w:val="4A4854"/>
          <w:sz w:val="18"/>
          <w:szCs w:val="18"/>
          <w:lang w:eastAsia="ru-RU"/>
        </w:rPr>
        <w:t>Решение.</w:t>
      </w:r>
      <w:r w:rsidRPr="003657EA">
        <w:rPr>
          <w:rFonts w:ascii="Verdana" w:eastAsia="Times New Roman" w:hAnsi="Verdana" w:cs="Times New Roman"/>
          <w:color w:val="4A4854"/>
          <w:sz w:val="18"/>
          <w:szCs w:val="18"/>
          <w:lang w:eastAsia="ru-RU"/>
        </w:rPr>
        <w:t> По табл. 10.1 коэффициент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=1,8. Длина струи по рис. 10.3,</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равна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R</w:t>
      </w:r>
      <w:r w:rsidRPr="003657EA">
        <w:rPr>
          <w:rFonts w:ascii="Verdana" w:eastAsia="Times New Roman" w:hAnsi="Verdana" w:cs="Times New Roman"/>
          <w:color w:val="4A4854"/>
          <w:sz w:val="18"/>
          <w:szCs w:val="18"/>
          <w:lang w:eastAsia="ru-RU"/>
        </w:rPr>
        <w:t>=6+4-2=8 м; по формуле (10.46) </w:t>
      </w:r>
      <w:r w:rsidRPr="003657EA">
        <w:rPr>
          <w:rFonts w:ascii="Verdana" w:eastAsia="Times New Roman" w:hAnsi="Verdana" w:cs="Times New Roman"/>
          <w:i/>
          <w:iCs/>
          <w:color w:val="4A4854"/>
          <w:sz w:val="18"/>
          <w:szCs w:val="18"/>
          <w:lang w:eastAsia="ru-RU"/>
        </w:rPr>
        <w:t>R</w:t>
      </w:r>
      <w:r w:rsidRPr="003657EA">
        <w:rPr>
          <w:rFonts w:ascii="Verdana" w:eastAsia="Times New Roman" w:hAnsi="Verdana" w:cs="Times New Roman"/>
          <w:color w:val="4A4854"/>
          <w:sz w:val="18"/>
          <w:szCs w:val="18"/>
          <w:lang w:eastAsia="ru-RU"/>
        </w:rPr>
        <w:t>=0,67·8/1,8=3 м. Поскольку струя ограничена стеной, площадь прямого воздействия струи равна половине площади круга с радиусом 3 м, или площади 3,5 м², что составляет 14,6% площади помещения.</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br/>
        <w:t>       Воздух с температурой, существенно более низкой, чем температура воздуха в помещении, выпускают обычно выше обслуживаемой зоны (см. рис. 10.2,</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и 10.3). При этом, чтобы обеспечить относительную равномерность параметров в обслуживаемой зоне, струя при входе в эту зону должна иметь площадь поперечного сечения, находящуюся в определенной зависимости от площади помещения. Для упрощения эти расчеты ведутся по закономерностям свободной струи. Поэтому в расчетах допустимо </w:t>
      </w:r>
      <w:r w:rsidRPr="003657EA">
        <w:rPr>
          <w:rFonts w:ascii="Verdana" w:eastAsia="Times New Roman" w:hAnsi="Verdana" w:cs="Times New Roman"/>
          <w:noProof/>
          <w:color w:val="4A4854"/>
          <w:sz w:val="18"/>
          <w:szCs w:val="18"/>
          <w:lang w:eastAsia="ru-RU"/>
        </w:rPr>
        <w:drawing>
          <wp:inline distT="0" distB="0" distL="0" distR="0" wp14:anchorId="242F97BD" wp14:editId="50DCFF68">
            <wp:extent cx="990600" cy="228600"/>
            <wp:effectExtent l="0" t="0" r="0" b="0"/>
            <wp:docPr id="72" name="Рисунок 7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формула"/>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В работах [4, 6] установлено, что с увеличением относительной площади струи </w:t>
      </w:r>
      <w:r w:rsidRPr="003657EA">
        <w:rPr>
          <w:rFonts w:ascii="Verdana" w:eastAsia="Times New Roman" w:hAnsi="Verdana" w:cs="Times New Roman"/>
          <w:noProof/>
          <w:color w:val="4A4854"/>
          <w:sz w:val="18"/>
          <w:szCs w:val="18"/>
          <w:lang w:eastAsia="ru-RU"/>
        </w:rPr>
        <w:drawing>
          <wp:inline distT="0" distB="0" distL="0" distR="0" wp14:anchorId="493F1924" wp14:editId="14B4442F">
            <wp:extent cx="1524000" cy="238125"/>
            <wp:effectExtent l="0" t="0" r="0" b="9525"/>
            <wp:docPr id="73" name="Рисунок 7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формула"/>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коэффициент неравномерности распределения скорости в обслуживаемой зоне сравнительно быстро уменьшается, пока струя не займет 50% площади пола </w:t>
      </w:r>
      <w:r w:rsidRPr="003657EA">
        <w:rPr>
          <w:rFonts w:ascii="Verdana" w:eastAsia="Times New Roman" w:hAnsi="Verdana" w:cs="Times New Roman"/>
          <w:noProof/>
          <w:color w:val="4A4854"/>
          <w:sz w:val="18"/>
          <w:szCs w:val="18"/>
          <w:lang w:eastAsia="ru-RU"/>
        </w:rPr>
        <w:drawing>
          <wp:inline distT="0" distB="0" distL="0" distR="0" wp14:anchorId="62A88B33" wp14:editId="76F11258">
            <wp:extent cx="933450" cy="247650"/>
            <wp:effectExtent l="0" t="0" r="0" b="0"/>
            <wp:docPr id="74" name="Рисунок 7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формула"/>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а далее остается практически постоянным; неравномерность по температуре наоборот при </w:t>
      </w:r>
      <w:r w:rsidRPr="003657EA">
        <w:rPr>
          <w:rFonts w:ascii="Verdana" w:eastAsia="Times New Roman" w:hAnsi="Verdana" w:cs="Times New Roman"/>
          <w:noProof/>
          <w:color w:val="4A4854"/>
          <w:sz w:val="18"/>
          <w:szCs w:val="18"/>
          <w:lang w:eastAsia="ru-RU"/>
        </w:rPr>
        <w:drawing>
          <wp:inline distT="0" distB="0" distL="0" distR="0" wp14:anchorId="1959AC9D" wp14:editId="203FB337">
            <wp:extent cx="981075" cy="238125"/>
            <wp:effectExtent l="0" t="0" r="9525" b="9525"/>
            <wp:docPr id="75" name="Рисунок 7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формула"/>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существенно возрастает. </w:t>
      </w:r>
      <w:r w:rsidRPr="003657EA">
        <w:rPr>
          <w:rFonts w:ascii="Verdana" w:eastAsia="Times New Roman" w:hAnsi="Verdana" w:cs="Times New Roman"/>
          <w:color w:val="4A4854"/>
          <w:sz w:val="18"/>
          <w:szCs w:val="18"/>
          <w:lang w:eastAsia="ru-RU"/>
        </w:rPr>
        <w:br/>
        <w:t>       Для более равномерного распределения скоростей и температур в обслуживаемой зоне при выпуске холодного воздуха М. И. Гримитлин [6] рекомендует распределять воздух таким образом, чтобы относительная площадь условно свободных компактных неполных веерных и плоских струй составляла 0,2–0,5 площади помещений. Причем для компактных и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6CB16F4" wp14:editId="783C5D89">
            <wp:extent cx="4886325" cy="371475"/>
            <wp:effectExtent l="0" t="0" r="9525" b="9525"/>
            <wp:docPr id="76" name="Рисунок 76" descr="формула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формула 10.4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86325" cy="3714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 для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EDD5B3D" wp14:editId="4D020069">
            <wp:extent cx="4752975" cy="314325"/>
            <wp:effectExtent l="0" t="0" r="9525" b="9525"/>
            <wp:docPr id="77" name="Рисунок 77" descr="формула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формула 10.4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52975" cy="3143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w:t>
      </w:r>
      <w:r w:rsidRPr="003657EA">
        <w:rPr>
          <w:rFonts w:ascii="Verdana" w:eastAsia="Times New Roman" w:hAnsi="Verdana" w:cs="Times New Roman"/>
          <w:b/>
          <w:bCs/>
          <w:i/>
          <w:iCs/>
          <w:noProof/>
          <w:color w:val="4A4854"/>
          <w:sz w:val="18"/>
          <w:szCs w:val="18"/>
          <w:lang w:eastAsia="ru-RU"/>
        </w:rPr>
        <w:drawing>
          <wp:inline distT="0" distB="0" distL="0" distR="0" wp14:anchorId="60D6A066" wp14:editId="24D4443F">
            <wp:extent cx="409575" cy="238125"/>
            <wp:effectExtent l="0" t="0" r="9525" b="9525"/>
            <wp:docPr id="78" name="Рисунок 7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формула"/>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3657EA">
        <w:rPr>
          <w:rFonts w:ascii="Verdana" w:eastAsia="Times New Roman" w:hAnsi="Verdana" w:cs="Times New Roman"/>
          <w:b/>
          <w:bCs/>
          <w:i/>
          <w:iCs/>
          <w:color w:val="4A4854"/>
          <w:sz w:val="18"/>
          <w:szCs w:val="18"/>
          <w:lang w:eastAsia="ru-RU"/>
        </w:rPr>
        <w:t> – площадь условно свободной струи, м², граница которой определяется скоростью, равной 5% максимальной при входе струи в обслуживаемую зону; F</w:t>
      </w:r>
      <w:r w:rsidRPr="003657EA">
        <w:rPr>
          <w:rFonts w:ascii="Verdana" w:eastAsia="Times New Roman" w:hAnsi="Verdana" w:cs="Times New Roman"/>
          <w:b/>
          <w:bCs/>
          <w:i/>
          <w:iCs/>
          <w:color w:val="4A4854"/>
          <w:sz w:val="18"/>
          <w:szCs w:val="18"/>
          <w:vertAlign w:val="subscript"/>
          <w:lang w:eastAsia="ru-RU"/>
        </w:rPr>
        <w:t>пл</w:t>
      </w:r>
      <w:r w:rsidRPr="003657EA">
        <w:rPr>
          <w:rFonts w:ascii="Verdana" w:eastAsia="Times New Roman" w:hAnsi="Verdana" w:cs="Times New Roman"/>
          <w:b/>
          <w:bCs/>
          <w:i/>
          <w:iCs/>
          <w:color w:val="4A4854"/>
          <w:sz w:val="18"/>
          <w:szCs w:val="18"/>
          <w:lang w:eastAsia="ru-RU"/>
        </w:rPr>
        <w:t> – площадь пола помещения, приходящаяся на одну струю, м²; х</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 длина струи, м; В – ширина помещения, приходящаяся на одну струю, м; k=1 для ненастилающихся и 0,5 для настилающихся струй.</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В тех случаях когда начальная рабочая разность температур холодного воздуха невелика (3–4°), или выпускаемый воздух теплее воздуха помещения, или предпочтение отдается постоянству скорости воздуха в обслуживаемой зоне, верхний предел значений </w:t>
      </w:r>
      <w:r w:rsidRPr="003657EA">
        <w:rPr>
          <w:rFonts w:ascii="Verdana" w:eastAsia="Times New Roman" w:hAnsi="Verdana" w:cs="Times New Roman"/>
          <w:noProof/>
          <w:color w:val="4A4854"/>
          <w:sz w:val="18"/>
          <w:szCs w:val="18"/>
          <w:lang w:eastAsia="ru-RU"/>
        </w:rPr>
        <w:drawing>
          <wp:inline distT="0" distB="0" distL="0" distR="0" wp14:anchorId="7E4ADA88" wp14:editId="18AE95B6">
            <wp:extent cx="409575" cy="238125"/>
            <wp:effectExtent l="0" t="0" r="9525" b="9525"/>
            <wp:docPr id="79" name="Рисунок 7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формула"/>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в формулах (10.48) и (10.49) может быть повышен до единицы.</w:t>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r w:rsidRPr="003657EA">
        <w:rPr>
          <w:rFonts w:ascii="Verdana" w:eastAsia="Times New Roman" w:hAnsi="Verdana" w:cs="Times New Roman"/>
          <w:b/>
          <w:bCs/>
          <w:color w:val="1201F0"/>
          <w:lang w:eastAsia="ru-RU"/>
        </w:rPr>
        <w:t>4. РАСЧЕТ ВОЗДУХОРАСПРЕДЕЛИТЕЛЕЙ И РЕКОМЕНДАЦИИ ПО ИХ ПРИМЕНЕНИЮ В СКВ</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Расчет воздухораспределителей (ВР) ведут в следующем порядке: </w:t>
      </w:r>
      <w:r w:rsidRPr="003657EA">
        <w:rPr>
          <w:rFonts w:ascii="Verdana" w:eastAsia="Times New Roman" w:hAnsi="Verdana" w:cs="Times New Roman"/>
          <w:color w:val="4A4854"/>
          <w:sz w:val="18"/>
          <w:szCs w:val="18"/>
          <w:lang w:eastAsia="ru-RU"/>
        </w:rPr>
        <w:br/>
        <w:t>       а) выбирают способ распределения воздуха по рис. 10.2 или 10.3, определяют экстремальные расчетные параметры в струе при входе ее в обслуживаемую зону по формулам (10.42) – (10.45) и проверяют условия распространения струи по формулам (10.12) – (10.15); </w:t>
      </w:r>
      <w:r w:rsidRPr="003657EA">
        <w:rPr>
          <w:rFonts w:ascii="Verdana" w:eastAsia="Times New Roman" w:hAnsi="Verdana" w:cs="Times New Roman"/>
          <w:color w:val="4A4854"/>
          <w:sz w:val="18"/>
          <w:szCs w:val="18"/>
          <w:lang w:eastAsia="ru-RU"/>
        </w:rPr>
        <w:br/>
        <w:t>       б) выбирают тип и количество ВР и размещают их в помещении; затем проверяют, удовлетворяет ли это равномерности параметров в обслуживаемой зоне по формулам (10.48) и (10.49); </w:t>
      </w:r>
      <w:r w:rsidRPr="003657EA">
        <w:rPr>
          <w:rFonts w:ascii="Verdana" w:eastAsia="Times New Roman" w:hAnsi="Verdana" w:cs="Times New Roman"/>
          <w:color w:val="4A4854"/>
          <w:sz w:val="18"/>
          <w:szCs w:val="18"/>
          <w:lang w:eastAsia="ru-RU"/>
        </w:rPr>
        <w:br/>
        <w:t>       в) производят расчет на обеспечение заданных параметров в обслуживаемой зоне по формулам (10.16) – (10.41). </w:t>
      </w:r>
      <w:r w:rsidRPr="003657EA">
        <w:rPr>
          <w:rFonts w:ascii="Verdana" w:eastAsia="Times New Roman" w:hAnsi="Verdana" w:cs="Times New Roman"/>
          <w:color w:val="4A4854"/>
          <w:sz w:val="18"/>
          <w:szCs w:val="18"/>
          <w:lang w:eastAsia="ru-RU"/>
        </w:rPr>
        <w:br/>
        <w:t>       Воздухораспределители в виде цилиндрических труб с конфузором или без него (см. табл. 10.1, ВР № 1–3) применяют при кондиционировании воздуха спортивных залов, стадионов и бассейнов для подачи струи по схемам, приведенным на рис. 10.2,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и 10.3,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Для изменений направления струи должны применяться дистанционно управляемые механизмы. </w:t>
      </w:r>
      <w:r w:rsidRPr="003657EA">
        <w:rPr>
          <w:rFonts w:ascii="Verdana" w:eastAsia="Times New Roman" w:hAnsi="Verdana" w:cs="Times New Roman"/>
          <w:color w:val="4A4854"/>
          <w:sz w:val="18"/>
          <w:szCs w:val="18"/>
          <w:lang w:eastAsia="ru-RU"/>
        </w:rPr>
        <w:br/>
        <w:t>       Решетки типа РР (см. табл. 10.1, ВР № 4 и 5) серии 1.494–8 (рис. 10.12, табл. 10.4) имеют регулируемые жалюзи для направления воздуха вверх или вниз при горизонтальном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lastRenderedPageBreak/>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 218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подведении воздуха к решетке или в стороны, если воздух подведен по вертикальным каналам. Такие решетки устанавливают в общественных зданиях, лабораториях и небольших производственных помещениях. </w:t>
      </w:r>
      <w:r w:rsidRPr="003657EA">
        <w:rPr>
          <w:rFonts w:ascii="Verdana" w:eastAsia="Times New Roman" w:hAnsi="Verdana" w:cs="Times New Roman"/>
          <w:color w:val="4A4854"/>
          <w:sz w:val="18"/>
          <w:szCs w:val="18"/>
          <w:lang w:eastAsia="ru-RU"/>
        </w:rPr>
        <w:br/>
        <w:t>       При установке жалюзи параллельно друг другу воздушная струя расширяется под углом 22–24°, а при установке их веерообразно угол расширения струи может быть доведен до 90°. </w:t>
      </w:r>
      <w:r w:rsidRPr="003657EA">
        <w:rPr>
          <w:rFonts w:ascii="Verdana" w:eastAsia="Times New Roman" w:hAnsi="Verdana" w:cs="Times New Roman"/>
          <w:color w:val="4A4854"/>
          <w:sz w:val="18"/>
          <w:szCs w:val="18"/>
          <w:lang w:eastAsia="ru-RU"/>
        </w:rPr>
        <w:br/>
        <w:t>       При расчете решеток необходимо ограничивать скорости выхода воздуха величинами, допустимыми по условиям генерируемого шума (см. главу 9), а для обеспечения стабильности заданной установки жалюзи принимать скорости на выходе из решетки не более 12 м/с. </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noProof/>
          <w:color w:val="4A4854"/>
          <w:sz w:val="18"/>
          <w:szCs w:val="18"/>
          <w:lang w:eastAsia="ru-RU"/>
        </w:rPr>
        <w:drawing>
          <wp:inline distT="0" distB="0" distL="0" distR="0" wp14:anchorId="7CB215CB" wp14:editId="56FB132B">
            <wp:extent cx="3619500" cy="1057275"/>
            <wp:effectExtent l="0" t="0" r="0" b="9525"/>
            <wp:docPr id="80" name="Рисунок 80" descr="Приточная регулируемая решетка типа 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Приточная регулируемая решетка типа РР"/>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19500" cy="105727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noProof/>
          <w:color w:val="4A4854"/>
          <w:sz w:val="18"/>
          <w:szCs w:val="18"/>
          <w:lang w:eastAsia="ru-RU"/>
        </w:rPr>
        <w:drawing>
          <wp:inline distT="0" distB="0" distL="0" distR="0" wp14:anchorId="791B2D5D" wp14:editId="22A83356">
            <wp:extent cx="2333625" cy="1466850"/>
            <wp:effectExtent l="0" t="0" r="9525" b="0"/>
            <wp:docPr id="81" name="Рисунок 81" descr="Рис. 10.12. Приточная регулируемая решетка типа 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Рис. 10.12. Приточная регулируемая решетка типа РР"/>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33625" cy="14668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both"/>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10.12. Приточная регулируемая решетка типа РР</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1 – корпус; 2 – поворотные жалюзи; 3 – неподвижные направляющие; 4 – регулятор расхода</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b/>
          <w:bCs/>
          <w:color w:val="4A4854"/>
          <w:sz w:val="18"/>
          <w:szCs w:val="18"/>
          <w:lang w:eastAsia="ru-RU"/>
        </w:rPr>
        <w:t>Пример 10.4.</w:t>
      </w:r>
      <w:r w:rsidRPr="003657EA">
        <w:rPr>
          <w:rFonts w:ascii="Verdana" w:eastAsia="Times New Roman" w:hAnsi="Verdana" w:cs="Times New Roman"/>
          <w:color w:val="4A4854"/>
          <w:sz w:val="18"/>
          <w:szCs w:val="18"/>
          <w:lang w:eastAsia="ru-RU"/>
        </w:rPr>
        <w:t> Определить максимальный расход воздуха через каждую из двух решеток типа РР, размером 200*600 мм с жалюзи, установленными веерообразно под углом 90°;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ж.c</w:t>
      </w:r>
      <w:r w:rsidRPr="003657EA">
        <w:rPr>
          <w:rFonts w:ascii="Verdana" w:eastAsia="Times New Roman" w:hAnsi="Verdana" w:cs="Times New Roman"/>
          <w:color w:val="4A4854"/>
          <w:sz w:val="18"/>
          <w:szCs w:val="18"/>
          <w:lang w:eastAsia="ru-RU"/>
        </w:rPr>
        <w:t>=0,096 м². Вытяжные решетки расположены в той же стене, что и приточные. </w:t>
      </w:r>
      <w:r w:rsidRPr="003657EA">
        <w:rPr>
          <w:rFonts w:ascii="Verdana" w:eastAsia="Times New Roman" w:hAnsi="Verdana" w:cs="Times New Roman"/>
          <w:color w:val="4A4854"/>
          <w:sz w:val="18"/>
          <w:szCs w:val="18"/>
          <w:lang w:eastAsia="ru-RU"/>
        </w:rPr>
        <w:br/>
        <w:t>       Решетки размещены (см. рис. 10.3,</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выше уровня обслуживаемой зоны в помещении высотой 5 м, шириной 12 м и длиной в направлении струи 6 м, скорость воздуха</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норм</w:t>
      </w:r>
      <w:r w:rsidRPr="003657EA">
        <w:rPr>
          <w:rFonts w:ascii="Verdana" w:eastAsia="Times New Roman" w:hAnsi="Verdana" w:cs="Times New Roman"/>
          <w:color w:val="4A4854"/>
          <w:sz w:val="18"/>
          <w:szCs w:val="18"/>
          <w:lang w:eastAsia="ru-RU"/>
        </w:rPr>
        <w:t>=0,5 м/с, рабочая разность температур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=5°, допустимая разность температур в обслуживаемой зоне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доп</w:t>
      </w:r>
      <w:r w:rsidRPr="003657EA">
        <w:rPr>
          <w:rFonts w:ascii="Verdana" w:eastAsia="Times New Roman" w:hAnsi="Verdana" w:cs="Times New Roman"/>
          <w:color w:val="4A4854"/>
          <w:sz w:val="18"/>
          <w:szCs w:val="18"/>
          <w:lang w:eastAsia="ru-RU"/>
        </w:rPr>
        <w:t>=±1°. Расчет производится на поддержание оптимальной температуры воздуха в помещении 25°С.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i/>
          <w:iCs/>
          <w:color w:val="4A4854"/>
          <w:sz w:val="18"/>
          <w:szCs w:val="18"/>
          <w:lang w:eastAsia="ru-RU"/>
        </w:rPr>
        <w:t>Решение.</w:t>
      </w:r>
      <w:r w:rsidRPr="003657EA">
        <w:rPr>
          <w:rFonts w:ascii="Verdana" w:eastAsia="Times New Roman" w:hAnsi="Verdana" w:cs="Times New Roman"/>
          <w:color w:val="4A4854"/>
          <w:sz w:val="18"/>
          <w:szCs w:val="18"/>
          <w:lang w:eastAsia="ru-RU"/>
        </w:rPr>
        <w:t> Размещаем решетку на расстоянии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=0,35 м от потолка (см. рис. 10.7) на уровне 4,65 м от пола (93% высоты помещения), что обеспечивает настилание изотермической струи на потолок. Согласно табл. 10.1: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=1,8;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=1,5. По формуле (10.14) определяем расстояние до критического сечения при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в.пл</w:t>
      </w:r>
      <w:r w:rsidRPr="003657EA">
        <w:rPr>
          <w:rFonts w:ascii="Verdana" w:eastAsia="Times New Roman" w:hAnsi="Verdana" w:cs="Times New Roman"/>
          <w:color w:val="4A4854"/>
          <w:sz w:val="18"/>
          <w:szCs w:val="18"/>
          <w:lang w:eastAsia="ru-RU"/>
        </w:rPr>
        <w:t>=1,23 (в пределах длины потолка), при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нас</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пт</w:t>
      </w:r>
      <w:r w:rsidRPr="003657EA">
        <w:rPr>
          <w:rFonts w:ascii="Verdana" w:eastAsia="Times New Roman" w:hAnsi="Verdana" w:cs="Times New Roman"/>
          <w:color w:val="4A4854"/>
          <w:sz w:val="18"/>
          <w:szCs w:val="18"/>
          <w:lang w:eastAsia="ru-RU"/>
        </w:rPr>
        <w:t> = 6/0,35=17,1:</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9C6291C" wp14:editId="3223D9DC">
            <wp:extent cx="3228975" cy="342900"/>
            <wp:effectExtent l="0" t="0" r="9525" b="0"/>
            <wp:docPr id="82" name="Рисунок 8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формула"/>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28975" cy="3429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Следовательно, пройдя немного более половины длины помещения, струя начнет разрушаться, и условия в обслуживаемой зоне будут определяться скоростью в обратном потоке, для которой в табл. 10.3 (при легкой работе) поправочный коэффициент равен 1,3, т. е.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=1,3·0,5=0,65 м/с. Решая формулу (10.38) относительно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находим максимальную скорость при выходе из решетки: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46999BA" wp14:editId="023B2F05">
            <wp:extent cx="2905125" cy="561975"/>
            <wp:effectExtent l="0" t="0" r="9525" b="9525"/>
            <wp:docPr id="83" name="Рисунок 8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формула"/>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05125" cy="5619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Но поскольку максимальную скорость воздуха при выходе из решетки ограничивают 12 м/с (если это допустимо по условиям шума), то по формуле (10.5)</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33877A01" wp14:editId="6F605221">
            <wp:extent cx="4286250" cy="285750"/>
            <wp:effectExtent l="0" t="0" r="0" b="0"/>
            <wp:docPr id="84" name="Рисунок 8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формула"/>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86250" cy="2857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где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c</w:t>
      </w:r>
      <w:r w:rsidRPr="003657EA">
        <w:rPr>
          <w:rFonts w:ascii="Verdana" w:eastAsia="Times New Roman" w:hAnsi="Verdana" w:cs="Times New Roman"/>
          <w:color w:val="4A4854"/>
          <w:sz w:val="18"/>
          <w:szCs w:val="18"/>
          <w:lang w:eastAsia="ru-RU"/>
        </w:rPr>
        <w:t> при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)=0,91 по рис. 10.5 равен (предельный) 0,25; коэффициент взаимодействия с плоскостью потолка и стены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в.пл</w:t>
      </w:r>
      <w:r w:rsidRPr="003657EA">
        <w:rPr>
          <w:rFonts w:ascii="Verdana" w:eastAsia="Times New Roman" w:hAnsi="Verdana" w:cs="Times New Roman"/>
          <w:color w:val="4A4854"/>
          <w:sz w:val="18"/>
          <w:szCs w:val="18"/>
          <w:lang w:eastAsia="ru-RU"/>
        </w:rPr>
        <w:t>, зависящий от отношения</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=9/0,35=25,7, по табл. 10.4 равен 1,36. Коэффициенты взаимодействия струй и неизотермичности для горизонтальных струй приняты равными 1. </w:t>
      </w:r>
      <w:r w:rsidRPr="003657EA">
        <w:rPr>
          <w:rFonts w:ascii="Verdana" w:eastAsia="Times New Roman" w:hAnsi="Verdana" w:cs="Times New Roman"/>
          <w:color w:val="4A4854"/>
          <w:sz w:val="18"/>
          <w:szCs w:val="18"/>
          <w:lang w:eastAsia="ru-RU"/>
        </w:rPr>
        <w:br/>
        <w:t>       Максимальная разность температур при входе струи в обслуживаемую зону определяется по формуле (10.6) с учетом формулы (10.20):</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5D3B9DB1" wp14:editId="531D8A1B">
            <wp:extent cx="4333875" cy="314325"/>
            <wp:effectExtent l="0" t="0" r="9525" b="9525"/>
            <wp:docPr id="85" name="Рисунок 8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формула"/>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333875" cy="3143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Нижний край решетки расположен над полом на высоте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р</w:t>
      </w:r>
      <w:r w:rsidRPr="003657EA">
        <w:rPr>
          <w:rFonts w:ascii="Verdana" w:eastAsia="Times New Roman" w:hAnsi="Verdana" w:cs="Times New Roman"/>
          <w:color w:val="4A4854"/>
          <w:sz w:val="18"/>
          <w:szCs w:val="18"/>
          <w:lang w:eastAsia="ru-RU"/>
        </w:rPr>
        <w:t>=4,65–0,1=4,55 м. Находим координату входа края струи в обслуживаемую зону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=2 по формуле (10.36):</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края</w:t>
      </w:r>
      <w:r w:rsidRPr="003657EA">
        <w:rPr>
          <w:rFonts w:ascii="Verdana" w:eastAsia="Times New Roman" w:hAnsi="Verdana" w:cs="Times New Roman"/>
          <w:color w:val="4A4854"/>
          <w:sz w:val="18"/>
          <w:szCs w:val="18"/>
          <w:lang w:eastAsia="ru-RU"/>
        </w:rPr>
        <w:t>=1,7·1,8(4,55–2)=7,8 м, т. е. в пределах длины помещения (6 м) край струи со скоростью 0,5</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не коснется этой зоны. Проверяем принятую схему движения струи (рис. 10.3,6) по формуле (10.33), согласно которой струя не должна оторваться от потолка на всей его длине: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F4822D9" wp14:editId="7D6DAE07">
            <wp:extent cx="3705225" cy="561975"/>
            <wp:effectExtent l="0" t="0" r="9525" b="9525"/>
            <wp:docPr id="86" name="Рисунок 8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формула"/>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05225" cy="5619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где по формуле (10.22)</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3BA4285" wp14:editId="4B96CB72">
            <wp:extent cx="3238500" cy="600075"/>
            <wp:effectExtent l="0" t="0" r="0" b="9525"/>
            <wp:docPr id="87" name="Рисунок 8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формула"/>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38500" cy="6000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Таким образом, максимальная пропускная способность решетки определяется допустимой скоростью выхода воздуха, например 12 м/с, и равна 0,096·12=1,15 м³/с, или 4150 м³/ч. </w:t>
      </w:r>
      <w:r w:rsidRPr="003657EA">
        <w:rPr>
          <w:rFonts w:ascii="Verdana" w:eastAsia="Times New Roman" w:hAnsi="Verdana" w:cs="Times New Roman"/>
          <w:color w:val="4A4854"/>
          <w:sz w:val="18"/>
          <w:szCs w:val="18"/>
          <w:lang w:eastAsia="ru-RU"/>
        </w:rPr>
        <w:br/>
        <w:t>       Воздухообмен в помещении равен 4150·2/(6·12·5) = 23 </w:t>
      </w:r>
      <w:r w:rsidRPr="003657EA">
        <w:rPr>
          <w:rFonts w:ascii="Verdana" w:eastAsia="Times New Roman" w:hAnsi="Verdana" w:cs="Times New Roman"/>
          <w:noProof/>
          <w:color w:val="4A4854"/>
          <w:sz w:val="18"/>
          <w:szCs w:val="18"/>
          <w:lang w:eastAsia="ru-RU"/>
        </w:rPr>
        <w:drawing>
          <wp:inline distT="0" distB="0" distL="0" distR="0" wp14:anchorId="7307BA3D" wp14:editId="0A80B099">
            <wp:extent cx="276225" cy="171450"/>
            <wp:effectExtent l="0" t="0" r="9525" b="0"/>
            <wp:docPr id="88" name="Рисунок 8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формула"/>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br/>
        <w:t>       Далее необходимо провести проверку, соблюдаются ли условия оптимальной номерности параметров в помещении, по формуле (10.48):</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6038992" wp14:editId="50C14B0E">
            <wp:extent cx="3495675" cy="304800"/>
            <wp:effectExtent l="0" t="0" r="9525" b="0"/>
            <wp:docPr id="89" name="Рисунок 8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формула"/>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95675" cy="3048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Следовательно, распределение воздуха может удовлетворить только условиям относительно равномерного распределения скоростей воздуха. </w:t>
      </w:r>
      <w:r w:rsidRPr="003657EA">
        <w:rPr>
          <w:rFonts w:ascii="Verdana" w:eastAsia="Times New Roman" w:hAnsi="Verdana" w:cs="Times New Roman"/>
          <w:color w:val="4A4854"/>
          <w:sz w:val="18"/>
          <w:szCs w:val="18"/>
          <w:lang w:eastAsia="ru-RU"/>
        </w:rPr>
        <w:br/>
        <w:t>       Щелевые воздухораспределители применяют для выпуска воздуха плоскими струями (см. табл. 10.1, ВР № 6, 7). Вначале струи сохраняют форму, подобную сечению щели, но поперечное сечение струи постепенно меняется и на расстоянии 6</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(где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длинная стороны щели), превращается в круг. Недостатком щелевых ВР является невозможность регулирования их производительности и направления струи. Эти воздухораспределители получили распространение только в СКВ предприятий текстильной промышленности [1]. </w:t>
      </w:r>
      <w:r w:rsidRPr="003657EA">
        <w:rPr>
          <w:rFonts w:ascii="Verdana" w:eastAsia="Times New Roman" w:hAnsi="Verdana" w:cs="Times New Roman"/>
          <w:color w:val="4A4854"/>
          <w:sz w:val="18"/>
          <w:szCs w:val="18"/>
          <w:lang w:eastAsia="ru-RU"/>
        </w:rPr>
        <w:br/>
        <w:t>       Приколонные воздухораспределители типа НРБ (см. табл. 10.1, ВР № 8) серии 14.94–37 разработаны ВНИИГСом и институтом Проектпромвентиляция на базе модифицированных приточных регулируемых решеток типа РР; их рекомендуется устанавливать у колонн производственных зданий на высоте 3–5 м над полом так, чтобы оси приточных веерных струй были направлены по диагоналям обслуживаемых квадратных участков площади [2]. ВР имеют регуляторы направления потока – от горизонтального до наклонного вниз и вверх под углом 30° к горизонту. Распределение воздуха через эти воздухораспределители можно рассчитывать по формулам (10.3) и (10.4), руководствуясь схемой, приведенной на рис. 10.2,</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и принимая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c</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н</w:t>
      </w:r>
      <w:r w:rsidRPr="003657EA">
        <w:rPr>
          <w:rFonts w:ascii="Verdana" w:eastAsia="Times New Roman" w:hAnsi="Verdana" w:cs="Times New Roman"/>
          <w:color w:val="4A4854"/>
          <w:sz w:val="18"/>
          <w:szCs w:val="18"/>
          <w:lang w:eastAsia="ru-RU"/>
        </w:rPr>
        <w:t>=l, a коэффициенты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ζ – по табл. 10.1. Более подробные данные для расчетов при заданных допустимых отклонениях параметров воздуха в обслуживаемой зоне содержатся в серии 1.494–37. В холодный период года для отопления помещений струи приточного воздуха следует направлять под углом 20–30° вниз и ограничивать нагревание приточного воздуха, чтобы соблюсти условие Ar</w:t>
      </w:r>
      <w:r w:rsidRPr="003657EA">
        <w:rPr>
          <w:rFonts w:ascii="Verdana" w:eastAsia="Times New Roman" w:hAnsi="Verdana" w:cs="Times New Roman"/>
          <w:color w:val="4A4854"/>
          <w:sz w:val="18"/>
          <w:szCs w:val="18"/>
          <w:vertAlign w:val="subscript"/>
          <w:lang w:eastAsia="ru-RU"/>
        </w:rPr>
        <w:t>0,1</w:t>
      </w:r>
      <w:r w:rsidRPr="003657EA">
        <w:rPr>
          <w:rFonts w:ascii="Verdana" w:eastAsia="Times New Roman" w:hAnsi="Verdana" w:cs="Times New Roman"/>
          <w:color w:val="4A4854"/>
          <w:sz w:val="18"/>
          <w:szCs w:val="18"/>
          <w:lang w:eastAsia="ru-RU"/>
        </w:rPr>
        <w:t> ≤ 0,0055. </w:t>
      </w:r>
      <w:r w:rsidRPr="003657EA">
        <w:rPr>
          <w:rFonts w:ascii="Verdana" w:eastAsia="Times New Roman" w:hAnsi="Verdana" w:cs="Times New Roman"/>
          <w:color w:val="4A4854"/>
          <w:sz w:val="18"/>
          <w:szCs w:val="18"/>
          <w:lang w:eastAsia="ru-RU"/>
        </w:rPr>
        <w:br/>
        <w:t>       Применение воздухораспределителей типа НРВ для ассимиляции избытков тепла в помещениях производственных зданий дает возможность сократить воздухообмен в среднем на 25% [2] по сравнению с воздухораспределителями, подающими воздух в верхнюю зону сосредоточенными струями. </w:t>
      </w:r>
      <w:r w:rsidRPr="003657EA">
        <w:rPr>
          <w:rFonts w:ascii="Verdana" w:eastAsia="Times New Roman" w:hAnsi="Verdana" w:cs="Times New Roman"/>
          <w:color w:val="4A4854"/>
          <w:sz w:val="18"/>
          <w:szCs w:val="18"/>
          <w:lang w:eastAsia="ru-RU"/>
        </w:rPr>
        <w:br/>
        <w:t>       Воздухораспределители потолочного типа – плафоны [14] (см. табл. 10.1, ВР № 10–16) получили большое распространение в СКВ общественных зданий. В зависимости от конструкции и способа установки плафоны дают конические и веерные струи (см. рис. 10.2,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и 10.3, </w:t>
      </w:r>
      <w:r w:rsidRPr="003657EA">
        <w:rPr>
          <w:rFonts w:ascii="Verdana" w:eastAsia="Times New Roman" w:hAnsi="Verdana" w:cs="Times New Roman"/>
          <w:i/>
          <w:iCs/>
          <w:color w:val="4A4854"/>
          <w:sz w:val="18"/>
          <w:szCs w:val="18"/>
          <w:lang w:eastAsia="ru-RU"/>
        </w:rPr>
        <w:t>д</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е</w:t>
      </w:r>
      <w:r w:rsidRPr="003657EA">
        <w:rPr>
          <w:rFonts w:ascii="Verdana" w:eastAsia="Times New Roman" w:hAnsi="Verdana" w:cs="Times New Roman"/>
          <w:color w:val="4A4854"/>
          <w:sz w:val="18"/>
          <w:szCs w:val="18"/>
          <w:lang w:eastAsia="ru-RU"/>
        </w:rPr>
        <w:t xml:space="preserve">). Плафоны размещают на пересечении диагоналей квадратов или прямоугольников с отношением сторон не более 1,5 так, чтобы расстояние между центрами равнялось 10–20 диаметрам горловины. </w:t>
      </w:r>
      <w:r w:rsidRPr="003657EA">
        <w:rPr>
          <w:rFonts w:ascii="Verdana" w:eastAsia="Times New Roman" w:hAnsi="Verdana" w:cs="Times New Roman"/>
          <w:color w:val="4A4854"/>
          <w:sz w:val="18"/>
          <w:szCs w:val="18"/>
          <w:lang w:eastAsia="ru-RU"/>
        </w:rPr>
        <w:lastRenderedPageBreak/>
        <w:t>Воздух желательно удалять из нижней зоны помещения. При удалении воздуха из верхней зоны расстояние между центрами приточных и вытяжных отверстий должно быть не менее 6</w:t>
      </w:r>
      <w:r w:rsidRPr="003657EA">
        <w:rPr>
          <w:rFonts w:ascii="Verdana" w:eastAsia="Times New Roman" w:hAnsi="Verdana" w:cs="Times New Roman"/>
          <w:i/>
          <w:iCs/>
          <w:color w:val="4A4854"/>
          <w:sz w:val="18"/>
          <w:szCs w:val="18"/>
          <w:lang w:eastAsia="ru-RU"/>
        </w:rPr>
        <w:t>d</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при меньших расстояниях вытяжные патрубки следует размещать на расстоянии 0,6</w:t>
      </w:r>
      <w:r w:rsidRPr="003657EA">
        <w:rPr>
          <w:rFonts w:ascii="Verdana" w:eastAsia="Times New Roman" w:hAnsi="Verdana" w:cs="Times New Roman"/>
          <w:i/>
          <w:iCs/>
          <w:color w:val="4A4854"/>
          <w:sz w:val="18"/>
          <w:szCs w:val="18"/>
          <w:lang w:eastAsia="ru-RU"/>
        </w:rPr>
        <w:t>d</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от потолка. </w:t>
      </w:r>
      <w:r w:rsidRPr="003657EA">
        <w:rPr>
          <w:rFonts w:ascii="Verdana" w:eastAsia="Times New Roman" w:hAnsi="Verdana" w:cs="Times New Roman"/>
          <w:color w:val="4A4854"/>
          <w:sz w:val="18"/>
          <w:szCs w:val="18"/>
          <w:lang w:eastAsia="ru-RU"/>
        </w:rPr>
        <w:br/>
        <w:t>       Потолочные ВР типа ВДУМ, серии 1.494–19 имеют регулируемый отражатель с сегментными прорезями. Поворачивая верхнюю часть отражателя относительно неподвижной нижней части, можно изменять свободное сечение отражателя от 0,3 его площади до 0, а в воздухораспределителях с диффузором отражатели можно перемещать и в вертикальной плоскости. В результате можно изменять коэффициенты </w:t>
      </w:r>
      <w:r w:rsidRPr="003657EA">
        <w:rPr>
          <w:rFonts w:ascii="Verdana" w:eastAsia="Times New Roman" w:hAnsi="Verdana" w:cs="Times New Roman"/>
          <w:i/>
          <w:iCs/>
          <w:color w:val="4A4854"/>
          <w:sz w:val="18"/>
          <w:szCs w:val="18"/>
          <w:lang w:eastAsia="ru-RU"/>
        </w:rPr>
        <w:t>m</w:t>
      </w:r>
      <w:r w:rsidRPr="003657EA">
        <w:rPr>
          <w:rFonts w:ascii="Verdana" w:eastAsia="Times New Roman" w:hAnsi="Verdana" w:cs="Times New Roman"/>
          <w:color w:val="4A4854"/>
          <w:sz w:val="18"/>
          <w:szCs w:val="18"/>
          <w:lang w:eastAsia="ru-RU"/>
        </w:rPr>
        <w:t> от 0,15 до 5,9 и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от 0,2 до 4,2, меняя вид струи от коноидальной до настилающейся на потолок с промежуточными двухструйными вариантами. </w:t>
      </w:r>
      <w:r w:rsidRPr="003657EA">
        <w:rPr>
          <w:rFonts w:ascii="Verdana" w:eastAsia="Times New Roman" w:hAnsi="Verdana" w:cs="Times New Roman"/>
          <w:color w:val="4A4854"/>
          <w:sz w:val="18"/>
          <w:szCs w:val="18"/>
          <w:lang w:eastAsia="ru-RU"/>
        </w:rPr>
        <w:br/>
        <w:t>       Расчет распределения воздуха, описанный в справочнике [14] и в серии 1.494–19, ведется методом последовательного приближения после предварительного размещения и выбора размера ВР. </w:t>
      </w:r>
      <w:r w:rsidRPr="003657EA">
        <w:rPr>
          <w:rFonts w:ascii="Verdana" w:eastAsia="Times New Roman" w:hAnsi="Verdana" w:cs="Times New Roman"/>
          <w:color w:val="4A4854"/>
          <w:sz w:val="18"/>
          <w:szCs w:val="18"/>
          <w:lang w:eastAsia="ru-RU"/>
        </w:rPr>
        <w:br/>
        <w:t>       Универсальные потолочные воздухораспределители типа ВДПМ серии 4.904–53 предназначены для подачи воздуха в верхнюю зону помещения (см. рис. 10.2,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и 10.3, </w:t>
      </w:r>
      <w:r w:rsidRPr="003657EA">
        <w:rPr>
          <w:rFonts w:ascii="Verdana" w:eastAsia="Times New Roman" w:hAnsi="Verdana" w:cs="Times New Roman"/>
          <w:i/>
          <w:iCs/>
          <w:color w:val="4A4854"/>
          <w:sz w:val="18"/>
          <w:szCs w:val="18"/>
          <w:lang w:eastAsia="ru-RU"/>
        </w:rPr>
        <w:t>д</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е</w:t>
      </w:r>
      <w:r w:rsidRPr="003657EA">
        <w:rPr>
          <w:rFonts w:ascii="Verdana" w:eastAsia="Times New Roman" w:hAnsi="Verdana" w:cs="Times New Roman"/>
          <w:color w:val="4A4854"/>
          <w:sz w:val="18"/>
          <w:szCs w:val="18"/>
          <w:lang w:eastAsia="ru-RU"/>
        </w:rPr>
        <w:t>). Они рассчитываются по общим правилам. </w:t>
      </w:r>
      <w:r w:rsidRPr="003657EA">
        <w:rPr>
          <w:rFonts w:ascii="Verdana" w:eastAsia="Times New Roman" w:hAnsi="Verdana" w:cs="Times New Roman"/>
          <w:color w:val="4A4854"/>
          <w:sz w:val="18"/>
          <w:szCs w:val="18"/>
          <w:lang w:eastAsia="ru-RU"/>
        </w:rPr>
        <w:br/>
        <w:t>       При выходе воздуха из круглых и квадратных ВР типа ВДПМ в зависимости от положения отражающего поток диска или экрана можно получить настилающуюся на потолок струю, осесимметричную–коническую струю, направленную вниз, две струи – веерную и осесимметричную. Диск или экран может быть глухим или иметь перфорацию с</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2692796" wp14:editId="3720749E">
            <wp:extent cx="3810000" cy="2114550"/>
            <wp:effectExtent l="0" t="0" r="0" b="0"/>
            <wp:docPr id="90" name="Рисунок 90" descr="Рис. 10.13. Схемы воздушных потоков в помещении при выпуске воздуха из безвихревых воздухораспредел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Рис. 10.13. Схемы воздушных потоков в помещении при выпуске воздуха из безвихревых воздухораспределителей"/>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0" cy="21145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10.13. Схемы воздушных потоков в помещении при выпуске воздуха из безвихревых воздухораспределителей</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схема воздушных потоков при вытяжке вниз через решетки в стенах; б – то же, при вытяжке через перфорированный пол; 1 – воздуховод; 2 – фильтр; 3 – воздухораспределитель; 4 – зона обратных потоков воздуха; 5 – чистая зона; 6 – вытяжные устройства</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7326A40B" wp14:editId="2C702140">
            <wp:extent cx="2514600" cy="4343400"/>
            <wp:effectExtent l="0" t="0" r="0" b="0"/>
            <wp:docPr id="91" name="Рисунок 91" descr="Рис. 10.14. Перфощелевой воздухораспредел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Рис. 10.14. Перфощелевой воздухораспределитель"/>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14600" cy="434340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10.14. Перфощелевой воздухораспределитель</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воздухораспределитель; б – схема установки воздухораспределителя над операционным столом; 1 – подводящий патрубок; 2 – регулирующий клапан–делитель; 3 – центральная перфорированная панель; 4 – бортовые щели; 5 – профиль скорости воздуха в рабочей зоне; 6 – операционный стол</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ж.c</w:t>
      </w:r>
      <w:r w:rsidRPr="003657EA">
        <w:rPr>
          <w:rFonts w:ascii="Verdana" w:eastAsia="Times New Roman" w:hAnsi="Verdana" w:cs="Times New Roman"/>
          <w:color w:val="4A4854"/>
          <w:sz w:val="18"/>
          <w:szCs w:val="18"/>
          <w:lang w:eastAsia="ru-RU"/>
        </w:rPr>
        <w:t> = 0,4; 0,3 или 0,2, а также центральное отверстие в экране диаметром 0,3</w:t>
      </w:r>
      <w:r w:rsidRPr="003657EA">
        <w:rPr>
          <w:rFonts w:ascii="Verdana" w:eastAsia="Times New Roman" w:hAnsi="Verdana" w:cs="Times New Roman"/>
          <w:i/>
          <w:iCs/>
          <w:color w:val="4A4854"/>
          <w:sz w:val="18"/>
          <w:szCs w:val="18"/>
          <w:lang w:eastAsia="ru-RU"/>
        </w:rPr>
        <w:t>d</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Уменьшение свободного сечения с 0,4 до 0,3 и 0,2 (см. табл. 10.1) увеличивает коэффициенты затухания для веерной струи и уменьшает их для осесимметричной струи, а устройство в диске дополнительного центрального отверстия диаметром 0,3</w:t>
      </w:r>
      <w:r w:rsidRPr="003657EA">
        <w:rPr>
          <w:rFonts w:ascii="Verdana" w:eastAsia="Times New Roman" w:hAnsi="Verdana" w:cs="Times New Roman"/>
          <w:i/>
          <w:iCs/>
          <w:color w:val="4A4854"/>
          <w:sz w:val="18"/>
          <w:szCs w:val="18"/>
          <w:lang w:eastAsia="ru-RU"/>
        </w:rPr>
        <w:t>d</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производит обратное действие. </w:t>
      </w:r>
      <w:r w:rsidRPr="003657EA">
        <w:rPr>
          <w:rFonts w:ascii="Verdana" w:eastAsia="Times New Roman" w:hAnsi="Verdana" w:cs="Times New Roman"/>
          <w:color w:val="4A4854"/>
          <w:sz w:val="18"/>
          <w:szCs w:val="18"/>
          <w:lang w:eastAsia="ru-RU"/>
        </w:rPr>
        <w:br/>
        <w:t>       Воздухораспределители потолочного типа ВДШ серий 1.904–29 и 4.904–29 дают струи, расходящиеся под углом в стороны и вниз (см. рис. 10.3, </w:t>
      </w:r>
      <w:r w:rsidRPr="003657EA">
        <w:rPr>
          <w:rFonts w:ascii="Verdana" w:eastAsia="Times New Roman" w:hAnsi="Verdana" w:cs="Times New Roman"/>
          <w:i/>
          <w:iCs/>
          <w:color w:val="4A4854"/>
          <w:sz w:val="18"/>
          <w:szCs w:val="18"/>
          <w:lang w:eastAsia="ru-RU"/>
        </w:rPr>
        <w:t>е</w:t>
      </w:r>
      <w:r w:rsidRPr="003657EA">
        <w:rPr>
          <w:rFonts w:ascii="Verdana" w:eastAsia="Times New Roman" w:hAnsi="Verdana" w:cs="Times New Roman"/>
          <w:color w:val="4A4854"/>
          <w:sz w:val="18"/>
          <w:szCs w:val="18"/>
          <w:lang w:eastAsia="ru-RU"/>
        </w:rPr>
        <w:t>). Площадь, м², горловины этого плафона следует принимать не более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4B8536A" wp14:editId="0E64E812">
            <wp:extent cx="4429125" cy="352425"/>
            <wp:effectExtent l="0" t="0" r="9525" b="9525"/>
            <wp:docPr id="92" name="Рисунок 92" descr="формула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формула 10.5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2912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x</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 полная длина струи (см. рис. 10.3, д).</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Тогда максимальные отклонения местных температур от средней температуры в обслуживаемой зоне составят около 8% полной рабочей разности температур. Для того чтобы обеспечить в этой зоне скорость движения воздуха до 0,2 м/с, рекомендуется подавать воздуха не более 50 м³/ч на 1 м² площади пола помещения; при подаче 60 м³/ч скорость движения воздуха увеличивается до 0,3 м/с. </w:t>
      </w:r>
      <w:r w:rsidRPr="003657EA">
        <w:rPr>
          <w:rFonts w:ascii="Verdana" w:eastAsia="Times New Roman" w:hAnsi="Verdana" w:cs="Times New Roman"/>
          <w:color w:val="4A4854"/>
          <w:sz w:val="18"/>
          <w:szCs w:val="18"/>
          <w:lang w:eastAsia="ru-RU"/>
        </w:rPr>
        <w:br/>
        <w:t>       Безвихревые воздухораспределители (БВВ, см. табл. 10.1, ВР № 17) разработаны ВНИИ охраны труда (Ленинград) [11, 14] и предназначены для подачи воздуха с высоты 2,5–4 м от пола на участки чистых помещений, на которые должен поступать воздух, содержащий минимальное количество пыли. ВР выпускает прямоточные струи (рис. 10.13) практически без возвратных воздушных течений в толще струи и без поперечного переноса в ней загрязнений. Пропускная способность БВВ 2400 м³/ч, а потеря давления (без учета сопротивления фильтра для тонкой очистки воздуха) равна 100 Па. БВВ могут применяться для создания чистых зон, в небольших (см. рис. 10.13,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и больших (рис. 10.13,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помещениях, если в них нет интенсивных токов воздуха от оборудования. Скорость выхода воздуха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из БВВ должна быть не менее 0,22 м/с, что соответствует расходу 800 м³/ч на 1 м² общей площади воздухораспределителя, причем скорость движения воздуха в обслуживаемой зоне на расстоянии до 3,5 м от БВВ равна начальной. </w:t>
      </w:r>
      <w:r w:rsidRPr="003657EA">
        <w:rPr>
          <w:rFonts w:ascii="Verdana" w:eastAsia="Times New Roman" w:hAnsi="Verdana" w:cs="Times New Roman"/>
          <w:color w:val="4A4854"/>
          <w:sz w:val="18"/>
          <w:szCs w:val="18"/>
          <w:lang w:eastAsia="ru-RU"/>
        </w:rPr>
        <w:br/>
        <w:t>       Максимальные длины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и ширина </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x</w:t>
      </w:r>
      <w:r w:rsidRPr="003657EA">
        <w:rPr>
          <w:rFonts w:ascii="Verdana" w:eastAsia="Times New Roman" w:hAnsi="Verdana" w:cs="Times New Roman"/>
          <w:color w:val="4A4854"/>
          <w:sz w:val="18"/>
          <w:szCs w:val="18"/>
          <w:lang w:eastAsia="ru-RU"/>
        </w:rPr>
        <w:t> м, ядра струи, в пределах которого на расстоянии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lang w:eastAsia="ru-RU"/>
        </w:rPr>
        <w:t>, м, от БВВ сохраняется концентрация пыли, равная имеющейся в воздухе, выходящем из воздухораспределителя, вычисляются по формулам:</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5027B6DB" wp14:editId="1E9ED1DE">
            <wp:extent cx="4467225" cy="276225"/>
            <wp:effectExtent l="0" t="0" r="9525" b="9525"/>
            <wp:docPr id="93" name="Рисунок 93" descr="формула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формула 10.5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467225" cy="2762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DE5F11D" wp14:editId="095FB99C">
            <wp:extent cx="4467225" cy="238125"/>
            <wp:effectExtent l="0" t="0" r="9525" b="9525"/>
            <wp:docPr id="94" name="Рисунок 94" descr="формула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формула 10.5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при условии, что в 1 л приточного воздуха содержится 2–3 частицы пыли размером 5 мкм и более и при запыленности воздуха вне приточной струи не более 500 частиц в 1 л, причем </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(ширина воздушного потока на выходе) равна ширине установленных БВВ. </w:t>
      </w:r>
      <w:r w:rsidRPr="003657EA">
        <w:rPr>
          <w:rFonts w:ascii="Verdana" w:eastAsia="Times New Roman" w:hAnsi="Verdana" w:cs="Times New Roman"/>
          <w:color w:val="4A4854"/>
          <w:sz w:val="18"/>
          <w:szCs w:val="18"/>
          <w:lang w:eastAsia="ru-RU"/>
        </w:rPr>
        <w:br/>
        <w:t>       При общей запыленности воздушной среды цеха до 2000 частиц (размером ≥ 0,5 мкм) в 1 л на рабочем месте в зоне действия безвихревого потока можно снизить запыленность при отсутствии рабочего персонала до 2–3 частиц пыли в 1 л, а при наличии двух интенсивно работающих людей – до 5–10 частиц. </w:t>
      </w:r>
      <w:r w:rsidRPr="003657EA">
        <w:rPr>
          <w:rFonts w:ascii="Verdana" w:eastAsia="Times New Roman" w:hAnsi="Verdana" w:cs="Times New Roman"/>
          <w:color w:val="4A4854"/>
          <w:sz w:val="18"/>
          <w:szCs w:val="18"/>
          <w:lang w:eastAsia="ru-RU"/>
        </w:rPr>
        <w:br/>
        <w:t>       Перфощелевой воздухораспределитель применяется для хирургических операционных (рис. 10.14). Он разработан и исследован в лаборатории инженерного оборудования МНИИТЭП [13] в двух вариантах: для операционных типовых больниц и операционных, оборудованных смотровыми куполами для наблюдения за операцией. В воздухораспределитель вставлено восемь перфорированных кассет, окаймленных по периметру регулируемыми щелями, и установлен клапан для разделения потока между панелями и щелями. Площадь перфощелевого устройства 6,3 м². Суммарный расход воздуха при испытаниях изменялся от 1,5 до 2,5 тыс. м³/ч. При отсутствии потока воздуха из щелей, предназначенных для подачи плоской струи в зону дыхания работающих хирургов, отдельные струйки воздуха, вытекающие из перфорации (первичные струйки), в результате взаимной эжекции образуют общий поток (вторичную струю), направленный на операционный стол. Площадь поперечного сечения этого, потока немного меньше площади перфорации. Коэффициент местного сопротивления воздухораспределителя, отнесенный к скорости в подводящем патрубке, зависит от доли расхода воздуха через перфорированную панель по отношению к общему расходу следующим образом:</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8604181" wp14:editId="5FBDD5AB">
            <wp:extent cx="6257925" cy="447675"/>
            <wp:effectExtent l="0" t="0" r="9525" b="9525"/>
            <wp:docPr id="95" name="Рисунок 95" descr="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данные"/>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257925" cy="4476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При расходе воздуха 2000 м³/ч скорость его над операционным столом составляла 0,1–0,14 м/с, а по краям операционной зоны – 0,15–0,25 м/с при воздухообмене в помещении 18,5 </w:t>
      </w:r>
      <w:r w:rsidRPr="003657EA">
        <w:rPr>
          <w:rFonts w:ascii="Verdana" w:eastAsia="Times New Roman" w:hAnsi="Verdana" w:cs="Times New Roman"/>
          <w:noProof/>
          <w:color w:val="4A4854"/>
          <w:sz w:val="18"/>
          <w:szCs w:val="18"/>
          <w:lang w:eastAsia="ru-RU"/>
        </w:rPr>
        <w:drawing>
          <wp:inline distT="0" distB="0" distL="0" distR="0" wp14:anchorId="10BAD8DE" wp14:editId="6B1E64A8">
            <wp:extent cx="276225" cy="171450"/>
            <wp:effectExtent l="0" t="0" r="9525" b="0"/>
            <wp:docPr id="96" name="Рисунок 9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формула"/>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Воздухораспределители–светильники (ВР–С) [5,10] упрощают СКВ и могут уменьшить поступление тепла в помещение от освещения. Для производственных помещений применяют ВР–С типов ЛВП–31 (02), (04) и (06) и ЛВП–33 (01) и (02) (рис. 10.15 и табл. 10.5), а для общественных помещений – ЛВО–31. Воздухораспределители типов ЛВП–31 (02) и ЛВП–33 (01) могут использоваться в качестве воздухораспределителей приточного воздуха или вытяжных устройств. В первом случае все тепло, генерируемое светильником мощностью 400 Вт, поступает в помещение вместе с приточным воздухом, но охлаждение ламп проходящим воздухом на 9–18% увеличивает освещенность помещения и, следовательно, может быть сокращено число светильников. Во втором случае 74–87% тепла уносится с вытягиваемым воздухом и только 13–26% тепла от светильников поступает в помещение (см. табл. 10.5); кроме того, при заданной освещенности помещения число светильников может быть уменьшено на 9–18%. </w:t>
      </w:r>
      <w:r w:rsidRPr="003657EA">
        <w:rPr>
          <w:rFonts w:ascii="Verdana" w:eastAsia="Times New Roman" w:hAnsi="Verdana" w:cs="Times New Roman"/>
          <w:color w:val="4A4854"/>
          <w:sz w:val="18"/>
          <w:szCs w:val="18"/>
          <w:lang w:eastAsia="ru-RU"/>
        </w:rPr>
        <w:br/>
        <w:t>       ЛВП–31 (06) и ЛВП–33 (02) имеют приставные приточные патрубки с воздухораспределяющими решетками [см. рис. 10.15,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для ЛВП–31 (06); для ЛВП–33 (02) по этому же типу], через которые 85% подводимого к ним воздуха поступает в помещение и теплом от светильников не нагревается; 15% воздуха проходит через</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08088116" wp14:editId="494CECCD">
            <wp:extent cx="3505200" cy="7886700"/>
            <wp:effectExtent l="0" t="0" r="0" b="0"/>
            <wp:docPr id="97" name="Рисунок 97" descr="Рис. 10.15. Воздухораспределители–светильники для производственных помещ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Рис. 10.15. Воздухораспределители–светильники для производственных помещений"/>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505200" cy="788670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10.15. Воздухораспределители–светильники для производственных помещений</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ЛВП–31(02); б – ЛВП–31 (06); в – ЛВП–33(01); 1 – присоединительный патрубок; 2 – рассеиватель; 3 – отверстие для выпуска приточного воздуха или для засасывания воздуха из помещения; 4 – люминесцентные лампы; 5 – блок; 6 – решетка</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27255D13" wp14:editId="5F706B41">
            <wp:extent cx="3419475" cy="3705225"/>
            <wp:effectExtent l="0" t="0" r="9525" b="9525"/>
            <wp:docPr id="98" name="Рисунок 98" descr="Рис. 10.16. Воздухораспределитель–светильник ЛВО–31 для помещений в общественных зда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Рис. 10.16. Воздухораспределитель–светильник ЛВО–31 для помещений в общественных зданиях"/>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419475" cy="370522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10.16. Воздухораспределитель–светильник ЛВО–31 для помещений в общественных зданиях</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1 – лампа; 2 – отражатель; 3 – рассеиватель; 4 – торцевое отверстие для входа удаляемого воздуха; 5 – крышка светильника; 6 – отверстие для выхода удаляемого воздуха; 7 – каналы для перемещения удаляемого воздуха; 8 – присоединительный патрубок; 9 – камера приточного воздуха; 10 – отверстие для выхода воздуха в помещение; 11 – регулятор расхода приточного воздуха</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полость расположения ламп, нагревается на 2–8°, выходит в запотолочное пространство и далее на вытяжку. Данные о затухании приточных струй в помещении приведены в табл. 10.6. </w:t>
      </w:r>
      <w:r w:rsidRPr="003657EA">
        <w:rPr>
          <w:rFonts w:ascii="Verdana" w:eastAsia="Times New Roman" w:hAnsi="Verdana" w:cs="Times New Roman"/>
          <w:color w:val="4A4854"/>
          <w:sz w:val="18"/>
          <w:szCs w:val="18"/>
          <w:lang w:eastAsia="ru-RU"/>
        </w:rPr>
        <w:br/>
        <w:t>       ВР–С типа ЛВП–31 (04) служит только для охлаждения ламп. Поступающий в него воздух, охлаждая лампы, повышает их светоотдачу. Воздух для этого целесообразно забирать из помещения и пропускать последовательно через несколько светильников.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 223-225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Воздухораспределители–светильники для общественных помещений ЛВО–31 (рис. 10.16, табл. 10.7) могут одновременно работать на приток и на вытяжку. Приточный воздух, не нагреваясь, проходит между стенками воздухораспределительной камеры и через отверстия в отбортовках корпуса попадает в помещение. Между торцами корпуса и панели имеются отверстия, через которые удаляемый воздух помещения поступает в полости, где расположены пускорегулирующая аппаратура и лампы, и затем выходит в пространство под подшивным потолком. ВР–С типа ЛВО–31 рекомендуется применять при подаче приточного воздуха 300 м³/ч и вытяжка до 200 м³/ч. Данные о затухании скорости приточного воздуха приведены в табл. 10.8. </w:t>
      </w:r>
      <w:r w:rsidRPr="003657EA">
        <w:rPr>
          <w:rFonts w:ascii="Verdana" w:eastAsia="Times New Roman" w:hAnsi="Verdana" w:cs="Times New Roman"/>
          <w:color w:val="4A4854"/>
          <w:sz w:val="18"/>
          <w:szCs w:val="18"/>
          <w:lang w:eastAsia="ru-RU"/>
        </w:rPr>
        <w:br/>
        <w:t>       Расход вытяжного воздуха, м³/ч, проходящего через светильники ЛВО–31, зависит от разрежения за подшивным потолком и может быть определен по формуле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6CF9625" wp14:editId="14BFFB1C">
            <wp:extent cx="2428875" cy="352425"/>
            <wp:effectExtent l="0" t="0" r="9525" b="9525"/>
            <wp:docPr id="99" name="Рисунок 99" descr="формула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формула 10.5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2887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Δр – разрежение воздуха над потолком, Па.</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Величины коэффициентов местного сопротивления светильников, зависящие от скорости движения воздуха в присоединительном патрубке, приведены в табл. 10.9.</w:t>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r w:rsidRPr="003657EA">
        <w:rPr>
          <w:rFonts w:ascii="Verdana" w:eastAsia="Times New Roman" w:hAnsi="Verdana" w:cs="Times New Roman"/>
          <w:b/>
          <w:bCs/>
          <w:color w:val="1201F0"/>
          <w:lang w:eastAsia="ru-RU"/>
        </w:rPr>
        <w:t>5. РАСПРЕДЕЛЕНИЕ ВОЗДУХА ЧЕРЕЗ ПЕРФОРИРОВАННЫЕ ПАНЕЛИ И ПОТОЛКИ</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lastRenderedPageBreak/>
        <w:br/>
        <w:t>       Распределение воздуха через перфорированные панели [14], вмонтированные в потолки и занимающие до 50% его площади, или через перфорированные потолки применяется в помещениях небольшой высоты (до 5 м) для создания малых скоростей воздуха в обслуживаемой зоне при больших воздухообменах в помещении. </w:t>
      </w:r>
      <w:r w:rsidRPr="003657EA">
        <w:rPr>
          <w:rFonts w:ascii="Verdana" w:eastAsia="Times New Roman" w:hAnsi="Verdana" w:cs="Times New Roman"/>
          <w:color w:val="4A4854"/>
          <w:sz w:val="18"/>
          <w:szCs w:val="18"/>
          <w:lang w:eastAsia="ru-RU"/>
        </w:rPr>
        <w:br/>
        <w:t>       Основной характеристикой перфорированной панели и потолка является коэффици–</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41129C8" wp14:editId="417C9182">
            <wp:extent cx="3105150" cy="4048125"/>
            <wp:effectExtent l="0" t="0" r="0" b="9525"/>
            <wp:docPr id="100" name="Рисунок 100" descr="Рис. 10.17. Коэффициент &lt;i&gt;k&lt;/i&gt;&lt;sub&gt;c&lt;/sub&gt; для учета степени стеснения воздушных стру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Рис. 10.17. Коэффициент &lt;i&gt;k&lt;/i&gt;&lt;sub&gt;c&lt;/sub&gt; для учета степени стеснения воздушных струй"/>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105150" cy="4048125"/>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10.17. Коэффициент </w:t>
      </w:r>
      <w:r w:rsidRPr="003657EA">
        <w:rPr>
          <w:rFonts w:ascii="Verdana" w:eastAsia="Times New Roman" w:hAnsi="Verdana" w:cs="Times New Roman"/>
          <w:b/>
          <w:bCs/>
          <w:i/>
          <w:iCs/>
          <w:color w:val="000000"/>
          <w:sz w:val="12"/>
          <w:szCs w:val="12"/>
          <w:lang w:eastAsia="ru-RU"/>
        </w:rPr>
        <w:t>k</w:t>
      </w:r>
      <w:r w:rsidRPr="003657EA">
        <w:rPr>
          <w:rFonts w:ascii="Verdana" w:eastAsia="Times New Roman" w:hAnsi="Verdana" w:cs="Times New Roman"/>
          <w:b/>
          <w:bCs/>
          <w:color w:val="000000"/>
          <w:sz w:val="12"/>
          <w:szCs w:val="12"/>
          <w:vertAlign w:val="subscript"/>
          <w:lang w:eastAsia="ru-RU"/>
        </w:rPr>
        <w:t>c</w:t>
      </w:r>
      <w:r w:rsidRPr="003657EA">
        <w:rPr>
          <w:rFonts w:ascii="Verdana" w:eastAsia="Times New Roman" w:hAnsi="Verdana" w:cs="Times New Roman"/>
          <w:b/>
          <w:bCs/>
          <w:color w:val="000000"/>
          <w:sz w:val="12"/>
          <w:szCs w:val="12"/>
          <w:lang w:eastAsia="ru-RU"/>
        </w:rPr>
        <w:t> для учета степени стеснения воздушных струй</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при выходе из перфорированных квадратных и круглых панелей; б – то же, вытянутых прямоугольных панелей</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ент живого сечения </w:t>
      </w:r>
      <w:r w:rsidRPr="003657EA">
        <w:rPr>
          <w:rFonts w:ascii="Verdana" w:eastAsia="Times New Roman" w:hAnsi="Verdana" w:cs="Times New Roman"/>
          <w:noProof/>
          <w:color w:val="4A4854"/>
          <w:sz w:val="18"/>
          <w:szCs w:val="18"/>
          <w:lang w:eastAsia="ru-RU"/>
        </w:rPr>
        <w:drawing>
          <wp:inline distT="0" distB="0" distL="0" distR="0" wp14:anchorId="62E6F660" wp14:editId="5186AC06">
            <wp:extent cx="1581150" cy="219075"/>
            <wp:effectExtent l="0" t="0" r="0" b="9525"/>
            <wp:docPr id="101" name="Рисунок 10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формула"/>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81150" cy="21907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(где </w:t>
      </w:r>
      <w:r w:rsidRPr="003657EA">
        <w:rPr>
          <w:rFonts w:ascii="Verdana" w:eastAsia="Times New Roman" w:hAnsi="Verdana" w:cs="Times New Roman"/>
          <w:i/>
          <w:iCs/>
          <w:color w:val="4A4854"/>
          <w:sz w:val="18"/>
          <w:szCs w:val="18"/>
          <w:lang w:eastAsia="ru-RU"/>
        </w:rPr>
        <w:t>d</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диаметр, м; S – шаг отверстий, м). </w:t>
      </w:r>
      <w:r w:rsidRPr="003657EA">
        <w:rPr>
          <w:rFonts w:ascii="Verdana" w:eastAsia="Times New Roman" w:hAnsi="Verdana" w:cs="Times New Roman"/>
          <w:color w:val="4A4854"/>
          <w:sz w:val="18"/>
          <w:szCs w:val="18"/>
          <w:lang w:eastAsia="ru-RU"/>
        </w:rPr>
        <w:br/>
        <w:t>       При равномерном коридорном расположении отверстий шаг равен расстоянию между центрами отверстий, а при равномерном шахматном расположении – диаметру касающихся окружностей, проведенных из центров отверстий. Достигнуть хорошего распределения воздуха в обслуживаемой зоне можно, применяя перфорацию с шагом отверстий S &gt; 3</w:t>
      </w:r>
      <w:r w:rsidRPr="003657EA">
        <w:rPr>
          <w:rFonts w:ascii="Verdana" w:eastAsia="Times New Roman" w:hAnsi="Verdana" w:cs="Times New Roman"/>
          <w:i/>
          <w:iCs/>
          <w:color w:val="4A4854"/>
          <w:sz w:val="18"/>
          <w:szCs w:val="18"/>
          <w:lang w:eastAsia="ru-RU"/>
        </w:rPr>
        <w:t>d</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что соответствует 9% площади живого сечения, но применяют панели и с очень малой площадью живого сечения, например 0,2–0,3%. Отверстия в последнем случае рекомендуется делать диаметром 0,002–0,01 м [14]. Для направления воздушных струй перпендикулярно потолку материал панелей принимается толщиной, в 1,5–2 раза большей диаметра отверстий. </w:t>
      </w:r>
      <w:r w:rsidRPr="003657EA">
        <w:rPr>
          <w:rFonts w:ascii="Verdana" w:eastAsia="Times New Roman" w:hAnsi="Verdana" w:cs="Times New Roman"/>
          <w:color w:val="4A4854"/>
          <w:sz w:val="18"/>
          <w:szCs w:val="18"/>
          <w:lang w:eastAsia="ru-RU"/>
        </w:rPr>
        <w:br/>
        <w:t>       Угол раскрытия сформировавшейся изотермической струи, выходящей из круглой перфорированной панели, практически постоянен и равен 18–20°. При выходе из вытянутых прямоугольных панелей с отношением сторон </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от 10 до 20 на расстоянии до 15</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струи раскрываются под тем же углом 18–20°. Длина, м, участка формирования общей струи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1</w:t>
      </w:r>
      <w:r w:rsidRPr="003657EA">
        <w:rPr>
          <w:rFonts w:ascii="Verdana" w:eastAsia="Times New Roman" w:hAnsi="Verdana" w:cs="Times New Roman"/>
          <w:color w:val="4A4854"/>
          <w:sz w:val="18"/>
          <w:szCs w:val="18"/>
          <w:lang w:eastAsia="ru-RU"/>
        </w:rPr>
        <w:t>=5S, а расстояние, м, от панели до начала основного участка струи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2</w:t>
      </w:r>
      <w:r w:rsidRPr="003657EA">
        <w:rPr>
          <w:rFonts w:ascii="Verdana" w:eastAsia="Times New Roman" w:hAnsi="Verdana" w:cs="Times New Roman"/>
          <w:color w:val="4A4854"/>
          <w:sz w:val="18"/>
          <w:szCs w:val="18"/>
          <w:lang w:eastAsia="ru-RU"/>
        </w:rPr>
        <w:t>=4</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причем для круглых панелей за ширину панели принимают 0,9 ее диаметра. </w:t>
      </w:r>
      <w:r w:rsidRPr="003657EA">
        <w:rPr>
          <w:rFonts w:ascii="Verdana" w:eastAsia="Times New Roman" w:hAnsi="Verdana" w:cs="Times New Roman"/>
          <w:color w:val="4A4854"/>
          <w:sz w:val="18"/>
          <w:szCs w:val="18"/>
          <w:lang w:eastAsia="ru-RU"/>
        </w:rPr>
        <w:br/>
        <w:t>       Если перфорированные панели непосредственно присоединены к системе воздуховодов, то верхний предел скорости воздуха при выходе из отверстий ограничивается акустическими условиями и заданной скоростью воздуха при входе в обслуживаемую зону, а при устройстве над подшивным перфорированным потолком камеры давления – также и условиями ее герметичности. Практически рекомендуется принимать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4 м/с. Рабочая разность температур принимается при перфорированных потолках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5°; в перфорированных панелях с площадью живого сечения менее 5% допускается доводить ее до 8°. </w:t>
      </w:r>
      <w:r w:rsidRPr="003657EA">
        <w:rPr>
          <w:rFonts w:ascii="Verdana" w:eastAsia="Times New Roman" w:hAnsi="Verdana" w:cs="Times New Roman"/>
          <w:color w:val="4A4854"/>
          <w:sz w:val="18"/>
          <w:szCs w:val="18"/>
          <w:lang w:eastAsia="ru-RU"/>
        </w:rPr>
        <w:br/>
        <w:t>       Перфорированные панели размещают на потолке полосами, квадратными или круглыми участками. При площади живого сечения потолка менее 1% перфорируют весь потолок. При расчете перфорированных потолков и тех панелей, для которых верхняя граница обслуживаемой зоны помещения находится в пределах начального участка струи</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2</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4</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xml:space="preserve">, максимальную </w:t>
      </w:r>
      <w:r w:rsidRPr="003657EA">
        <w:rPr>
          <w:rFonts w:ascii="Verdana" w:eastAsia="Times New Roman" w:hAnsi="Verdana" w:cs="Times New Roman"/>
          <w:color w:val="4A4854"/>
          <w:sz w:val="18"/>
          <w:szCs w:val="18"/>
          <w:lang w:eastAsia="ru-RU"/>
        </w:rPr>
        <w:lastRenderedPageBreak/>
        <w:t>скорость воздуха, м/с (сопоставимую с требуемой нормами скоростью), следует определять по формуле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6823247" wp14:editId="3BCFAE4D">
            <wp:extent cx="4829175" cy="323850"/>
            <wp:effectExtent l="0" t="0" r="9525" b="0"/>
            <wp:docPr id="102" name="Рисунок 102" descr="формула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формула 10.5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29175" cy="3238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 максимальную разность (сопоставимую с допускаемой разностью) температур, град, – по формуле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95E9804" wp14:editId="2CFA9557">
            <wp:extent cx="4848225" cy="352425"/>
            <wp:effectExtent l="0" t="0" r="9525" b="9525"/>
            <wp:docPr id="103" name="Рисунок 103" descr="формула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формула 10.5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84822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υ</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скорость воздуха при выходе из отверстия, м/с; k</w:t>
      </w:r>
      <w:r w:rsidRPr="003657EA">
        <w:rPr>
          <w:rFonts w:ascii="Verdana" w:eastAsia="Times New Roman" w:hAnsi="Verdana" w:cs="Times New Roman"/>
          <w:b/>
          <w:bCs/>
          <w:i/>
          <w:iCs/>
          <w:color w:val="4A4854"/>
          <w:sz w:val="18"/>
          <w:szCs w:val="18"/>
          <w:vertAlign w:val="subscript"/>
          <w:lang w:eastAsia="ru-RU"/>
        </w:rPr>
        <w:t>c</w:t>
      </w:r>
      <w:r w:rsidRPr="003657EA">
        <w:rPr>
          <w:rFonts w:ascii="Verdana" w:eastAsia="Times New Roman" w:hAnsi="Verdana" w:cs="Times New Roman"/>
          <w:b/>
          <w:bCs/>
          <w:i/>
          <w:iCs/>
          <w:color w:val="4A4854"/>
          <w:sz w:val="18"/>
          <w:szCs w:val="18"/>
          <w:lang w:eastAsia="ru-RU"/>
        </w:rPr>
        <w:t> – коэффициент стеснения струй для перфорированных панелей, определяемый по рис. 10.17, в зависимости от расстояния х, м, между потолком и верхней границей обслуживаемой зоны, а также от отношения площади панели F</w:t>
      </w:r>
      <w:r w:rsidRPr="003657EA">
        <w:rPr>
          <w:rFonts w:ascii="Verdana" w:eastAsia="Times New Roman" w:hAnsi="Verdana" w:cs="Times New Roman"/>
          <w:b/>
          <w:bCs/>
          <w:i/>
          <w:iCs/>
          <w:color w:val="4A4854"/>
          <w:sz w:val="18"/>
          <w:szCs w:val="18"/>
          <w:vertAlign w:val="subscript"/>
          <w:lang w:eastAsia="ru-RU"/>
        </w:rPr>
        <w:t>пан</w:t>
      </w:r>
      <w:r w:rsidRPr="003657EA">
        <w:rPr>
          <w:rFonts w:ascii="Verdana" w:eastAsia="Times New Roman" w:hAnsi="Verdana" w:cs="Times New Roman"/>
          <w:b/>
          <w:bCs/>
          <w:i/>
          <w:iCs/>
          <w:color w:val="4A4854"/>
          <w:sz w:val="18"/>
          <w:szCs w:val="18"/>
          <w:lang w:eastAsia="ru-RU"/>
        </w:rPr>
        <w:t>, м², к площади потолка, приходящейся на одну панель, или от отношения ширины панели b</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к ширине помещения B1 приходящейся на одну панель; для перфорированных потолков k</w:t>
      </w:r>
      <w:r w:rsidRPr="003657EA">
        <w:rPr>
          <w:rFonts w:ascii="Verdana" w:eastAsia="Times New Roman" w:hAnsi="Verdana" w:cs="Times New Roman"/>
          <w:b/>
          <w:bCs/>
          <w:i/>
          <w:iCs/>
          <w:color w:val="4A4854"/>
          <w:sz w:val="18"/>
          <w:szCs w:val="18"/>
          <w:vertAlign w:val="subscript"/>
          <w:lang w:eastAsia="ru-RU"/>
        </w:rPr>
        <w:t>c</w:t>
      </w:r>
      <w:r w:rsidRPr="003657EA">
        <w:rPr>
          <w:rFonts w:ascii="Verdana" w:eastAsia="Times New Roman" w:hAnsi="Verdana" w:cs="Times New Roman"/>
          <w:b/>
          <w:bCs/>
          <w:i/>
          <w:iCs/>
          <w:color w:val="4A4854"/>
          <w:sz w:val="18"/>
          <w:szCs w:val="18"/>
          <w:lang w:eastAsia="ru-RU"/>
        </w:rPr>
        <w:t>=0,4; k</w:t>
      </w:r>
      <w:r w:rsidRPr="003657EA">
        <w:rPr>
          <w:rFonts w:ascii="Verdana" w:eastAsia="Times New Roman" w:hAnsi="Verdana" w:cs="Times New Roman"/>
          <w:b/>
          <w:bCs/>
          <w:i/>
          <w:iCs/>
          <w:color w:val="4A4854"/>
          <w:sz w:val="18"/>
          <w:szCs w:val="18"/>
          <w:vertAlign w:val="subscript"/>
          <w:lang w:eastAsia="ru-RU"/>
        </w:rPr>
        <w:t>н</w:t>
      </w:r>
      <w:r w:rsidRPr="003657EA">
        <w:rPr>
          <w:rFonts w:ascii="Verdana" w:eastAsia="Times New Roman" w:hAnsi="Verdana" w:cs="Times New Roman"/>
          <w:b/>
          <w:bCs/>
          <w:i/>
          <w:iCs/>
          <w:color w:val="4A4854"/>
          <w:sz w:val="18"/>
          <w:szCs w:val="18"/>
          <w:lang w:eastAsia="ru-RU"/>
        </w:rPr>
        <w:t> – коэффициент неизотермичности струй, определяемый по формулам:</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для квадратных и круглых панелей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43FF3D0" wp14:editId="447937CC">
            <wp:extent cx="5486400" cy="457200"/>
            <wp:effectExtent l="0" t="0" r="0" b="0"/>
            <wp:docPr id="104" name="Рисунок 104" descr="формула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формула 10.5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для прямоугольных панелей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795E60A7" wp14:editId="34AED4D0">
            <wp:extent cx="5495925" cy="447675"/>
            <wp:effectExtent l="0" t="0" r="9525" b="9525"/>
            <wp:docPr id="105" name="Рисунок 105" descr="формула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формула 10.5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95925" cy="4476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для перфорированных потолков</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2270A01" wp14:editId="1EB7850F">
            <wp:extent cx="5514975" cy="438150"/>
            <wp:effectExtent l="0" t="0" r="9525" b="0"/>
            <wp:docPr id="106" name="Рисунок 106" descr="формула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формула 10.5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14975" cy="4381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х=Н</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–h</w:t>
      </w:r>
      <w:r w:rsidRPr="003657EA">
        <w:rPr>
          <w:rFonts w:ascii="Verdana" w:eastAsia="Times New Roman" w:hAnsi="Verdana" w:cs="Times New Roman"/>
          <w:b/>
          <w:bCs/>
          <w:i/>
          <w:iCs/>
          <w:color w:val="4A4854"/>
          <w:sz w:val="18"/>
          <w:szCs w:val="18"/>
          <w:vertAlign w:val="subscript"/>
          <w:lang w:eastAsia="ru-RU"/>
        </w:rPr>
        <w:t>о.з</w:t>
      </w:r>
      <w:r w:rsidRPr="003657EA">
        <w:rPr>
          <w:rFonts w:ascii="Verdana" w:eastAsia="Times New Roman" w:hAnsi="Verdana" w:cs="Times New Roman"/>
          <w:b/>
          <w:bCs/>
          <w:i/>
          <w:iCs/>
          <w:color w:val="4A4854"/>
          <w:sz w:val="18"/>
          <w:szCs w:val="18"/>
          <w:lang w:eastAsia="ru-RU"/>
        </w:rPr>
        <w:t> (здесь H</w:t>
      </w:r>
      <w:r w:rsidRPr="003657EA">
        <w:rPr>
          <w:rFonts w:ascii="Verdana" w:eastAsia="Times New Roman" w:hAnsi="Verdana" w:cs="Times New Roman"/>
          <w:b/>
          <w:bCs/>
          <w:i/>
          <w:iCs/>
          <w:color w:val="4A4854"/>
          <w:sz w:val="18"/>
          <w:szCs w:val="18"/>
          <w:vertAlign w:val="subscript"/>
          <w:lang w:eastAsia="ru-RU"/>
        </w:rPr>
        <w:t>п</w:t>
      </w:r>
      <w:r w:rsidRPr="003657EA">
        <w:rPr>
          <w:rFonts w:ascii="Verdana" w:eastAsia="Times New Roman" w:hAnsi="Verdana" w:cs="Times New Roman"/>
          <w:b/>
          <w:bCs/>
          <w:i/>
          <w:iCs/>
          <w:color w:val="4A4854"/>
          <w:sz w:val="18"/>
          <w:szCs w:val="18"/>
          <w:lang w:eastAsia="ru-RU"/>
        </w:rPr>
        <w:t> – высота помещения, м; h</w:t>
      </w:r>
      <w:r w:rsidRPr="003657EA">
        <w:rPr>
          <w:rFonts w:ascii="Verdana" w:eastAsia="Times New Roman" w:hAnsi="Verdana" w:cs="Times New Roman"/>
          <w:b/>
          <w:bCs/>
          <w:i/>
          <w:iCs/>
          <w:color w:val="4A4854"/>
          <w:sz w:val="18"/>
          <w:szCs w:val="18"/>
          <w:vertAlign w:val="subscript"/>
          <w:lang w:eastAsia="ru-RU"/>
        </w:rPr>
        <w:t>о.з</w:t>
      </w:r>
      <w:r w:rsidRPr="003657EA">
        <w:rPr>
          <w:rFonts w:ascii="Verdana" w:eastAsia="Times New Roman" w:hAnsi="Verdana" w:cs="Times New Roman"/>
          <w:b/>
          <w:bCs/>
          <w:i/>
          <w:iCs/>
          <w:color w:val="4A4854"/>
          <w:sz w:val="18"/>
          <w:szCs w:val="18"/>
          <w:lang w:eastAsia="ru-RU"/>
        </w:rPr>
        <w:t> – высота обслуживаемой зоны, м); d</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 диаметр отверстий, м; k</w:t>
      </w:r>
      <w:r w:rsidRPr="003657EA">
        <w:rPr>
          <w:rFonts w:ascii="Verdana" w:eastAsia="Times New Roman" w:hAnsi="Verdana" w:cs="Times New Roman"/>
          <w:b/>
          <w:bCs/>
          <w:i/>
          <w:iCs/>
          <w:color w:val="4A4854"/>
          <w:sz w:val="18"/>
          <w:szCs w:val="18"/>
          <w:vertAlign w:val="subscript"/>
          <w:lang w:eastAsia="ru-RU"/>
        </w:rPr>
        <w:t>ж.c</w:t>
      </w:r>
      <w:r w:rsidRPr="003657EA">
        <w:rPr>
          <w:rFonts w:ascii="Verdana" w:eastAsia="Times New Roman" w:hAnsi="Verdana" w:cs="Times New Roman"/>
          <w:b/>
          <w:bCs/>
          <w:i/>
          <w:iCs/>
          <w:color w:val="4A4854"/>
          <w:sz w:val="18"/>
          <w:szCs w:val="18"/>
          <w:lang w:eastAsia="ru-RU"/>
        </w:rPr>
        <w:t> – коэффициент живого сечения панели в долях единицы.</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Если граница обслуживаемой зоны находится в пределах основного участка струи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&gt; 4</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то максимальная скорость воздуха, м/с (сопоставимая с требуемой скоростью), на заданном расстоянии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lang w:eastAsia="ru-RU"/>
        </w:rPr>
        <w:t>, м, от вытянутых прямоугольных панелей находится по формуле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17848E0" wp14:editId="7E90643B">
            <wp:extent cx="5038725" cy="352425"/>
            <wp:effectExtent l="0" t="0" r="9525" b="9525"/>
            <wp:docPr id="107" name="Рисунок 107" descr="формула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формула 10.5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3872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 максимальная разность температур – по формуле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46227BF" wp14:editId="449B703A">
            <wp:extent cx="5048250" cy="371475"/>
            <wp:effectExtent l="0" t="0" r="0" b="9525"/>
            <wp:docPr id="108" name="Рисунок 108" descr="формула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формула 10.6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048250" cy="3714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квадратных и круглых панелей при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lang w:eastAsia="ru-RU"/>
        </w:rPr>
        <w:t> ≥ 4</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скорость воздуха (сопоставимая с нормируемой скоростью), м/с</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A2D307F" wp14:editId="52AA404B">
            <wp:extent cx="5057775" cy="352425"/>
            <wp:effectExtent l="0" t="0" r="9525" b="9525"/>
            <wp:docPr id="109" name="Рисунок 109" descr="формула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формула 10.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05777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 разность температур, град (сопоставимая с допустимой), –</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8715403" wp14:editId="5EB0DDF7">
            <wp:extent cx="5076825" cy="352425"/>
            <wp:effectExtent l="0" t="0" r="9525" b="9525"/>
            <wp:docPr id="110" name="Рисунок 110" descr="формула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формула 10.6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076825"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m – коэффициент, характеризующий падение максимальных скоростей в струе, при нормальном подводе воздуха к панели равный 4 – для квадратных и круглых панелей и 2,1 – для прямоугольных вытянутых панелей; при касательном подводе воздуха для всех панелей m=l,8; n – коэффициент, характеризующий уменьшение максимальной разности температур в струе и равный 0,82m.</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Для обеспечения возможно более равномерных скоростей движения воздуха и температур в обслуживаемой зоне необходимо обеспечить равномерный выпуск воздуха из перфорированных панелей или потолка. Применяются следующие схемы подвода воздуха к перфорированным панелям и потолкам (рис. 10.18). </w:t>
      </w:r>
      <w:r w:rsidRPr="003657EA">
        <w:rPr>
          <w:rFonts w:ascii="Verdana" w:eastAsia="Times New Roman" w:hAnsi="Verdana" w:cs="Times New Roman"/>
          <w:color w:val="4A4854"/>
          <w:sz w:val="18"/>
          <w:szCs w:val="18"/>
          <w:lang w:eastAsia="ru-RU"/>
        </w:rPr>
        <w:br/>
        <w:t>       Схема </w:t>
      </w:r>
      <w:r w:rsidRPr="003657EA">
        <w:rPr>
          <w:rFonts w:ascii="Verdana" w:eastAsia="Times New Roman" w:hAnsi="Verdana" w:cs="Times New Roman"/>
          <w:i/>
          <w:iCs/>
          <w:color w:val="4A4854"/>
          <w:sz w:val="18"/>
          <w:szCs w:val="18"/>
          <w:lang w:eastAsia="ru-RU"/>
        </w:rPr>
        <w:t>I</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 пространство над потолком не разгорожено; вариант допустим при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15;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 5;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30;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 пространство над потолком скошено; вариант допустим при</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20;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 5;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25;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 пространство над потолком разделено перегородками высотой от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до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n-1</w:t>
      </w:r>
      <w:r w:rsidRPr="003657EA">
        <w:rPr>
          <w:rFonts w:ascii="Verdana" w:eastAsia="Times New Roman" w:hAnsi="Verdana" w:cs="Times New Roman"/>
          <w:color w:val="4A4854"/>
          <w:sz w:val="18"/>
          <w:szCs w:val="18"/>
          <w:lang w:eastAsia="ru-RU"/>
        </w:rPr>
        <w:t> (где </w:t>
      </w:r>
      <w:r w:rsidRPr="003657EA">
        <w:rPr>
          <w:rFonts w:ascii="Verdana" w:eastAsia="Times New Roman" w:hAnsi="Verdana" w:cs="Times New Roman"/>
          <w:i/>
          <w:iCs/>
          <w:color w:val="4A4854"/>
          <w:sz w:val="18"/>
          <w:szCs w:val="18"/>
          <w:lang w:eastAsia="ru-RU"/>
        </w:rPr>
        <w:t>n</w:t>
      </w:r>
      <w:r w:rsidRPr="003657EA">
        <w:rPr>
          <w:rFonts w:ascii="Verdana" w:eastAsia="Times New Roman" w:hAnsi="Verdana" w:cs="Times New Roman"/>
          <w:color w:val="4A4854"/>
          <w:sz w:val="18"/>
          <w:szCs w:val="18"/>
          <w:lang w:eastAsia="ru-RU"/>
        </w:rPr>
        <w:t> – число перегородок); высота перегородок по отношению к высоте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пространства над потолком: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 227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r>
      <w:r w:rsidRPr="003657EA">
        <w:rPr>
          <w:rFonts w:ascii="Verdana" w:eastAsia="Times New Roman" w:hAnsi="Verdana" w:cs="Times New Roman"/>
          <w:color w:val="4A4854"/>
          <w:sz w:val="18"/>
          <w:szCs w:val="18"/>
          <w:lang w:eastAsia="ru-RU"/>
        </w:rPr>
        <w:lastRenderedPageBreak/>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а расстояние до перегородок по отношению к длине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 (пространства над потолком):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 227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24035A1" wp14:editId="345646B8">
            <wp:extent cx="5219700" cy="4210050"/>
            <wp:effectExtent l="0" t="0" r="0" b="0"/>
            <wp:docPr id="111" name="Рисунок 111" descr="Рис. 10.18. Рекомендуемые схемы подведения воздуха к перфорированным панелям и потол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Рис. 10.18. Рекомендуемые схемы подведения воздуха к перфорированным панелям и потолкам"/>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19700" cy="42100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10.18. Рекомендуемые схемы подведения воздуха к перфорированным панелям и потолкам</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I–III – номера схем</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Схема </w:t>
      </w:r>
      <w:r w:rsidRPr="003657EA">
        <w:rPr>
          <w:rFonts w:ascii="Verdana" w:eastAsia="Times New Roman" w:hAnsi="Verdana" w:cs="Times New Roman"/>
          <w:i/>
          <w:iCs/>
          <w:color w:val="4A4854"/>
          <w:sz w:val="18"/>
          <w:szCs w:val="18"/>
          <w:lang w:eastAsia="ru-RU"/>
        </w:rPr>
        <w:t>II</w:t>
      </w:r>
      <w:r w:rsidRPr="003657EA">
        <w:rPr>
          <w:rFonts w:ascii="Verdana" w:eastAsia="Times New Roman" w:hAnsi="Verdana" w:cs="Times New Roman"/>
          <w:color w:val="4A4854"/>
          <w:sz w:val="18"/>
          <w:szCs w:val="18"/>
          <w:lang w:eastAsia="ru-RU"/>
        </w:rPr>
        <w:t> – при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7;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=0,5–1;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20;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1</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0,6. </w:t>
      </w:r>
      <w:r w:rsidRPr="003657EA">
        <w:rPr>
          <w:rFonts w:ascii="Verdana" w:eastAsia="Times New Roman" w:hAnsi="Verdana" w:cs="Times New Roman"/>
          <w:color w:val="4A4854"/>
          <w:sz w:val="18"/>
          <w:szCs w:val="18"/>
          <w:lang w:eastAsia="ru-RU"/>
        </w:rPr>
        <w:br/>
        <w:t>       Схема </w:t>
      </w:r>
      <w:r w:rsidRPr="003657EA">
        <w:rPr>
          <w:rFonts w:ascii="Verdana" w:eastAsia="Times New Roman" w:hAnsi="Verdana" w:cs="Times New Roman"/>
          <w:i/>
          <w:iCs/>
          <w:color w:val="4A4854"/>
          <w:sz w:val="18"/>
          <w:szCs w:val="18"/>
          <w:lang w:eastAsia="ru-RU"/>
        </w:rPr>
        <w:t>III</w:t>
      </w:r>
      <w:r w:rsidRPr="003657EA">
        <w:rPr>
          <w:rFonts w:ascii="Verdana" w:eastAsia="Times New Roman" w:hAnsi="Verdana" w:cs="Times New Roman"/>
          <w:color w:val="4A4854"/>
          <w:sz w:val="18"/>
          <w:szCs w:val="18"/>
          <w:lang w:eastAsia="ru-RU"/>
        </w:rPr>
        <w:t> – при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10;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 5;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20;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1</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0,3;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2</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 0,3; </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 0,l. </w:t>
      </w:r>
      <w:r w:rsidRPr="003657EA">
        <w:rPr>
          <w:rFonts w:ascii="Verdana" w:eastAsia="Times New Roman" w:hAnsi="Verdana" w:cs="Times New Roman"/>
          <w:color w:val="4A4854"/>
          <w:sz w:val="18"/>
          <w:szCs w:val="18"/>
          <w:lang w:eastAsia="ru-RU"/>
        </w:rPr>
        <w:br/>
        <w:t>       Схема </w:t>
      </w:r>
      <w:r w:rsidRPr="003657EA">
        <w:rPr>
          <w:rFonts w:ascii="Verdana" w:eastAsia="Times New Roman" w:hAnsi="Verdana" w:cs="Times New Roman"/>
          <w:i/>
          <w:iCs/>
          <w:color w:val="4A4854"/>
          <w:sz w:val="18"/>
          <w:szCs w:val="18"/>
          <w:lang w:eastAsia="ru-RU"/>
        </w:rPr>
        <w:t>III</w:t>
      </w:r>
      <w:r w:rsidRPr="003657EA">
        <w:rPr>
          <w:rFonts w:ascii="Verdana" w:eastAsia="Times New Roman" w:hAnsi="Verdana" w:cs="Times New Roman"/>
          <w:color w:val="4A4854"/>
          <w:sz w:val="18"/>
          <w:szCs w:val="18"/>
          <w:lang w:eastAsia="ru-RU"/>
        </w:rPr>
        <w:t> обеспечивает лучший результат. </w:t>
      </w:r>
      <w:r w:rsidRPr="003657EA">
        <w:rPr>
          <w:rFonts w:ascii="Verdana" w:eastAsia="Times New Roman" w:hAnsi="Verdana" w:cs="Times New Roman"/>
          <w:color w:val="4A4854"/>
          <w:sz w:val="18"/>
          <w:szCs w:val="18"/>
          <w:lang w:eastAsia="ru-RU"/>
        </w:rPr>
        <w:br/>
        <w:t>       При соблюдении рекомендуемых соотношений размеров распределителей воздуха, подводимого к перфорированным панелям и потолкам, степень неравномерности поступления воздуха в помещение не превысит 30%. Кроме того, необходимо обеспечивать равномерный выход воздуха из воздуховодов, подводящих его к распределителям, и направление воздуха вдоль подшивного потолка.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b/>
          <w:bCs/>
          <w:color w:val="4A4854"/>
          <w:sz w:val="18"/>
          <w:szCs w:val="18"/>
          <w:lang w:eastAsia="ru-RU"/>
        </w:rPr>
        <w:t>Пример 10.5.</w:t>
      </w:r>
      <w:r w:rsidRPr="003657EA">
        <w:rPr>
          <w:rFonts w:ascii="Verdana" w:eastAsia="Times New Roman" w:hAnsi="Verdana" w:cs="Times New Roman"/>
          <w:color w:val="4A4854"/>
          <w:sz w:val="18"/>
          <w:szCs w:val="18"/>
          <w:lang w:eastAsia="ru-RU"/>
        </w:rPr>
        <w:t> Определить скорость движения воздуха и разность температур при выпуске воздуха через пять перфорированных панелей размером 5,9*0,44 м каждая в помещении площадью 6*12=72 м2, высотой </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=4,2 м. Расстояние от панели до границы обслуживаемой зоны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Н</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=4,2–2=2,2 м; ширина помещения на одну панель равна 6/5=1,2 м, а расстояние между панелями 1,2–0,44=0,76 м; скорость воздуха при выходе из отверстий </w:t>
      </w:r>
      <w:r w:rsidRPr="003657EA">
        <w:rPr>
          <w:rFonts w:ascii="Verdana" w:eastAsia="Times New Roman" w:hAnsi="Verdana" w:cs="Times New Roman"/>
          <w:i/>
          <w:iCs/>
          <w:color w:val="4A4854"/>
          <w:sz w:val="18"/>
          <w:szCs w:val="18"/>
          <w:lang w:eastAsia="ru-RU"/>
        </w:rPr>
        <w:t>υ</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=3 м/с; рабочая разность температур Δ</w:t>
      </w:r>
      <w:r w:rsidRPr="003657EA">
        <w:rPr>
          <w:rFonts w:ascii="Verdana" w:eastAsia="Times New Roman" w:hAnsi="Verdana" w:cs="Times New Roman"/>
          <w:i/>
          <w:iCs/>
          <w:color w:val="4A4854"/>
          <w:sz w:val="18"/>
          <w:szCs w:val="18"/>
          <w:lang w:eastAsia="ru-RU"/>
        </w:rPr>
        <w:t>t</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=3°С. Панели имеют</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ж.c</w:t>
      </w:r>
      <w:r w:rsidRPr="003657EA">
        <w:rPr>
          <w:rFonts w:ascii="Verdana" w:eastAsia="Times New Roman" w:hAnsi="Verdana" w:cs="Times New Roman"/>
          <w:color w:val="4A4854"/>
          <w:sz w:val="18"/>
          <w:szCs w:val="18"/>
          <w:lang w:eastAsia="ru-RU"/>
        </w:rPr>
        <w:t>=0,04.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i/>
          <w:iCs/>
          <w:color w:val="4A4854"/>
          <w:sz w:val="18"/>
          <w:szCs w:val="18"/>
          <w:lang w:eastAsia="ru-RU"/>
        </w:rPr>
        <w:t>Решение.</w:t>
      </w:r>
      <w:r w:rsidRPr="003657EA">
        <w:rPr>
          <w:rFonts w:ascii="Verdana" w:eastAsia="Times New Roman" w:hAnsi="Verdana" w:cs="Times New Roman"/>
          <w:color w:val="4A4854"/>
          <w:sz w:val="18"/>
          <w:szCs w:val="18"/>
          <w:lang w:eastAsia="ru-RU"/>
        </w:rPr>
        <w:t>Граница начального участка общей струи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2</w:t>
      </w:r>
      <w:r w:rsidRPr="003657EA">
        <w:rPr>
          <w:rFonts w:ascii="Verdana" w:eastAsia="Times New Roman" w:hAnsi="Verdana" w:cs="Times New Roman"/>
          <w:color w:val="4A4854"/>
          <w:sz w:val="18"/>
          <w:szCs w:val="18"/>
          <w:lang w:eastAsia="ru-RU"/>
        </w:rPr>
        <w:t>=4·0,44=l,76 м, следовательно, обслуживаемая зона находится в пределах основного участка струи, а так как общая площадь панелей 0,44*5,9*5=13 м² составляет 36%, т. е. меньше 50% площади потолка, то скорость рассчитывается по формуле (10.59) с учетом формулы (10.54):</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CE3C387" wp14:editId="78D10534">
            <wp:extent cx="4495800" cy="352425"/>
            <wp:effectExtent l="0" t="0" r="0" b="9525"/>
            <wp:docPr id="112" name="Рисунок 11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формула"/>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495800" cy="3524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lastRenderedPageBreak/>
        <w:br/>
        <w:t>       Здесь учтено, что </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vertAlign w:val="subscript"/>
          <w:lang w:eastAsia="ru-RU"/>
        </w:rPr>
        <w:t>1</w:t>
      </w:r>
      <w:r w:rsidRPr="003657EA">
        <w:rPr>
          <w:rFonts w:ascii="Verdana" w:eastAsia="Times New Roman" w:hAnsi="Verdana" w:cs="Times New Roman"/>
          <w:color w:val="4A4854"/>
          <w:sz w:val="18"/>
          <w:szCs w:val="18"/>
          <w:lang w:eastAsia="ru-RU"/>
        </w:rPr>
        <w:t>=2,2/1,2=1,83 и </w:t>
      </w:r>
      <w:r w:rsidRPr="003657EA">
        <w:rPr>
          <w:rFonts w:ascii="Verdana" w:eastAsia="Times New Roman" w:hAnsi="Verdana" w:cs="Times New Roman"/>
          <w:i/>
          <w:iCs/>
          <w:color w:val="4A4854"/>
          <w:sz w:val="18"/>
          <w:szCs w:val="18"/>
          <w:lang w:eastAsia="ru-RU"/>
        </w:rPr>
        <w:t>b</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vertAlign w:val="subscript"/>
          <w:lang w:eastAsia="ru-RU"/>
        </w:rPr>
        <w:t>1</w:t>
      </w:r>
      <w:r w:rsidRPr="003657EA">
        <w:rPr>
          <w:rFonts w:ascii="Verdana" w:eastAsia="Times New Roman" w:hAnsi="Verdana" w:cs="Times New Roman"/>
          <w:color w:val="4A4854"/>
          <w:sz w:val="18"/>
          <w:szCs w:val="18"/>
          <w:lang w:eastAsia="ru-RU"/>
        </w:rPr>
        <w:t>=0,44/1,2=0,37, поэтому по рис. 10.17: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c</w:t>
      </w:r>
      <w:r w:rsidRPr="003657EA">
        <w:rPr>
          <w:rFonts w:ascii="Verdana" w:eastAsia="Times New Roman" w:hAnsi="Verdana" w:cs="Times New Roman"/>
          <w:color w:val="4A4854"/>
          <w:sz w:val="18"/>
          <w:szCs w:val="18"/>
          <w:lang w:eastAsia="ru-RU"/>
        </w:rPr>
        <w:t>=0,46 и по формуле (10.57)</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5C1A324" wp14:editId="709C4A4E">
            <wp:extent cx="4972050" cy="400050"/>
            <wp:effectExtent l="0" t="0" r="0" b="0"/>
            <wp:docPr id="113" name="Рисунок 11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формула"/>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972050" cy="4000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Разность температур находится по формуле (10.60) с учетом формулы (10.55):</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6DB9550" wp14:editId="20FBE506">
            <wp:extent cx="4972050" cy="400050"/>
            <wp:effectExtent l="0" t="0" r="0" b="0"/>
            <wp:docPr id="114" name="Рисунок 11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формула"/>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972050" cy="4000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Количество воздуха, вводимого в помещение, равно 5,9*0,44·5·3600·3·0,04=5600 м³/ч, а воздухообмен в помещении равен 5600/(72·4,2)=18,5 </w:t>
      </w:r>
      <w:r w:rsidRPr="003657EA">
        <w:rPr>
          <w:rFonts w:ascii="Verdana" w:eastAsia="Times New Roman" w:hAnsi="Verdana" w:cs="Times New Roman"/>
          <w:noProof/>
          <w:color w:val="4A4854"/>
          <w:sz w:val="18"/>
          <w:szCs w:val="18"/>
          <w:lang w:eastAsia="ru-RU"/>
        </w:rPr>
        <w:drawing>
          <wp:inline distT="0" distB="0" distL="0" distR="0" wp14:anchorId="7A8DCB2D" wp14:editId="2CB87FCD">
            <wp:extent cx="276225" cy="171450"/>
            <wp:effectExtent l="0" t="0" r="9525" b="0"/>
            <wp:docPr id="115" name="Рисунок 11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формула"/>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w:t>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r w:rsidRPr="003657EA">
        <w:rPr>
          <w:rFonts w:ascii="Verdana" w:eastAsia="Times New Roman" w:hAnsi="Verdana" w:cs="Times New Roman"/>
          <w:b/>
          <w:bCs/>
          <w:color w:val="1201F0"/>
          <w:lang w:eastAsia="ru-RU"/>
        </w:rPr>
        <w:t>6. ВОЗДУХОРАСПРЕДЕЛИТЕЛИ ДЛЯ СКВ С КОЛИЧЕСТВЕННЫМ РЕГУЛИРОВАНИЕМ</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распределения воздуха СКВ с количественным регулированием необходимы воздухораспределители, обеспечивающие достаточную равномерность параметров в обслуживаемой зоне при снижении расхода на 30–60% расчетной величины (см. главу 1). Для этого приходится автоматически или дистанционно регулировать размеры выходных сечений воздухораспределителей, чтобы повысить скорость выхода воздуха и таким образом сохранить необходимую дальнобойность приточных струй при меньших расходах воздуха. Известны отдельные попытки разработать такие воздухораспределители [1], но пока не существует ни типовых чертежей, ни заводских конструкций таких устройств.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стр.229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М. И. Гримитлиным и Г. М. Позиным были проведены исследования по применению некоторых серийных воздухораспределителей для систем с количественным регулированием. На основании этих исследований установлена предельная глубина количественного регулирования (табл. 10.10) для этих распределителей без изменения размеров выходных отверстий. Исследования проводились для помещений высотой не менее 4 м с площадью пола не более 9*9 м², приходящейся на один воздухораспределитель. </w:t>
      </w:r>
      <w:r w:rsidRPr="003657EA">
        <w:rPr>
          <w:rFonts w:ascii="Verdana" w:eastAsia="Times New Roman" w:hAnsi="Verdana" w:cs="Times New Roman"/>
          <w:color w:val="4A4854"/>
          <w:sz w:val="18"/>
          <w:szCs w:val="18"/>
          <w:lang w:eastAsia="ru-RU"/>
        </w:rPr>
        <w:br/>
        <w:t>       Если воздухораспределитель намечается использовать для помещения большой площади или высотой менее 4 м, то предельную глубину регулирования следует определять расчетом скорости воздуха на входе в обслуживаемую зону при подаче сокращенного расхода и отсутствии отрыва настилающейся струи от потолка, причем условие о минимальной кратности воздухообмена, указанной в табл. 10.10, не должно быть нарушено.</w:t>
      </w:r>
    </w:p>
    <w:p w:rsidR="003657EA" w:rsidRPr="003657EA" w:rsidRDefault="003657EA" w:rsidP="003657EA">
      <w:pPr>
        <w:shd w:val="clear" w:color="auto" w:fill="FFFFFF"/>
        <w:spacing w:before="100" w:beforeAutospacing="1" w:after="100" w:afterAutospacing="1" w:line="240" w:lineRule="auto"/>
        <w:jc w:val="both"/>
        <w:outlineLvl w:val="2"/>
        <w:rPr>
          <w:rFonts w:ascii="Verdana" w:eastAsia="Times New Roman" w:hAnsi="Verdana" w:cs="Times New Roman"/>
          <w:b/>
          <w:bCs/>
          <w:color w:val="2E4869"/>
          <w:lang w:eastAsia="ru-RU"/>
        </w:rPr>
      </w:pPr>
      <w:bookmarkStart w:id="2" w:name="gl1–02_anchor"/>
      <w:r w:rsidRPr="003657EA">
        <w:rPr>
          <w:rFonts w:ascii="Verdana" w:eastAsia="Times New Roman" w:hAnsi="Verdana" w:cs="Times New Roman"/>
          <w:b/>
          <w:bCs/>
          <w:color w:val="1201F0"/>
          <w:lang w:eastAsia="ru-RU"/>
        </w:rPr>
        <w:t>7. КОЭФФИЦИЕНТЫ ВОЗДУХООБМЕНА</w:t>
      </w:r>
      <w:bookmarkEnd w:id="2"/>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оценки различных систем воздухораспределения Н. С. Сорокин ввел критерий эффективности воздухообмена, который впоследствии условились называть коэффициентом воздухообмена:</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3D0B9817" wp14:editId="00D6822D">
            <wp:extent cx="4514850" cy="485775"/>
            <wp:effectExtent l="0" t="0" r="0" b="9525"/>
            <wp:docPr id="116" name="Рисунок 116" descr="формула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формула 10.6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514850" cy="4857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b/>
          <w:bCs/>
          <w:i/>
          <w:iCs/>
          <w:color w:val="4A4854"/>
          <w:sz w:val="18"/>
          <w:szCs w:val="18"/>
          <w:lang w:eastAsia="ru-RU"/>
        </w:rPr>
        <w:t>где t</w:t>
      </w:r>
      <w:r w:rsidRPr="003657EA">
        <w:rPr>
          <w:rFonts w:ascii="Verdana" w:eastAsia="Times New Roman" w:hAnsi="Verdana" w:cs="Times New Roman"/>
          <w:b/>
          <w:bCs/>
          <w:i/>
          <w:iCs/>
          <w:color w:val="4A4854"/>
          <w:sz w:val="18"/>
          <w:szCs w:val="18"/>
          <w:vertAlign w:val="subscript"/>
          <w:lang w:eastAsia="ru-RU"/>
        </w:rPr>
        <w:t>ух</w:t>
      </w:r>
      <w:r w:rsidRPr="003657EA">
        <w:rPr>
          <w:rFonts w:ascii="Verdana" w:eastAsia="Times New Roman" w:hAnsi="Verdana" w:cs="Times New Roman"/>
          <w:b/>
          <w:bCs/>
          <w:i/>
          <w:iCs/>
          <w:color w:val="4A4854"/>
          <w:sz w:val="18"/>
          <w:szCs w:val="18"/>
          <w:lang w:eastAsia="ru-RU"/>
        </w:rPr>
        <w:t>, t</w:t>
      </w:r>
      <w:r w:rsidRPr="003657EA">
        <w:rPr>
          <w:rFonts w:ascii="Verdana" w:eastAsia="Times New Roman" w:hAnsi="Verdana" w:cs="Times New Roman"/>
          <w:b/>
          <w:bCs/>
          <w:i/>
          <w:iCs/>
          <w:color w:val="4A4854"/>
          <w:sz w:val="18"/>
          <w:szCs w:val="18"/>
          <w:vertAlign w:val="subscript"/>
          <w:lang w:eastAsia="ru-RU"/>
        </w:rPr>
        <w:t>0</w:t>
      </w:r>
      <w:r w:rsidRPr="003657EA">
        <w:rPr>
          <w:rFonts w:ascii="Verdana" w:eastAsia="Times New Roman" w:hAnsi="Verdana" w:cs="Times New Roman"/>
          <w:b/>
          <w:bCs/>
          <w:i/>
          <w:iCs/>
          <w:color w:val="4A4854"/>
          <w:sz w:val="18"/>
          <w:szCs w:val="18"/>
          <w:lang w:eastAsia="ru-RU"/>
        </w:rPr>
        <w:t>, t</w:t>
      </w:r>
      <w:r w:rsidRPr="003657EA">
        <w:rPr>
          <w:rFonts w:ascii="Verdana" w:eastAsia="Times New Roman" w:hAnsi="Verdana" w:cs="Times New Roman"/>
          <w:b/>
          <w:bCs/>
          <w:i/>
          <w:iCs/>
          <w:color w:val="4A4854"/>
          <w:sz w:val="18"/>
          <w:szCs w:val="18"/>
          <w:vertAlign w:val="subscript"/>
          <w:lang w:eastAsia="ru-RU"/>
        </w:rPr>
        <w:t>o.з</w:t>
      </w:r>
      <w:r w:rsidRPr="003657EA">
        <w:rPr>
          <w:rFonts w:ascii="Verdana" w:eastAsia="Times New Roman" w:hAnsi="Verdana" w:cs="Times New Roman"/>
          <w:b/>
          <w:bCs/>
          <w:i/>
          <w:iCs/>
          <w:color w:val="4A4854"/>
          <w:sz w:val="18"/>
          <w:szCs w:val="18"/>
          <w:lang w:eastAsia="ru-RU"/>
        </w:rPr>
        <w:t> – температура, °С, воздуха, уходящего из помещения, подаваемого в помещение, и воздуха в обслуживаемой зоне помещения.</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Коэффициент воздухообмена зависит от способа организации и интенсивности воздухообмена, вида, мощности и распределения источников тепла в помещении. Этот коэффициент оказывает существенное влияние на величину воздухообмена (см. главу 4).</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404CA754" wp14:editId="57BC1715">
            <wp:extent cx="5219700" cy="4210050"/>
            <wp:effectExtent l="0" t="0" r="0" b="0"/>
            <wp:docPr id="117" name="Рисунок 117" descr="Рис. 10.19. Схемы для расчета коэффициентов воздухообмена &lt;i&gt;k&lt;/i&gt;&lt;sub&gt;воз&lt;/sub&gt; в помещениях I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Рис. 10.19. Схемы для расчета коэффициентов воздухообмена &lt;i&gt;k&lt;/i&gt;&lt;sub&gt;воз&lt;/sub&gt; в помещениях I класса"/>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19700" cy="4210050"/>
                    </a:xfrm>
                    <a:prstGeom prst="rect">
                      <a:avLst/>
                    </a:prstGeom>
                    <a:noFill/>
                    <a:ln>
                      <a:noFill/>
                    </a:ln>
                  </pic:spPr>
                </pic:pic>
              </a:graphicData>
            </a:graphic>
          </wp:inline>
        </w:drawing>
      </w:r>
    </w:p>
    <w:p w:rsidR="003657EA" w:rsidRPr="003657EA" w:rsidRDefault="003657EA" w:rsidP="003657EA">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2"/>
          <w:szCs w:val="12"/>
          <w:lang w:eastAsia="ru-RU"/>
        </w:rPr>
      </w:pPr>
      <w:r w:rsidRPr="003657EA">
        <w:rPr>
          <w:rFonts w:ascii="Verdana" w:eastAsia="Times New Roman" w:hAnsi="Verdana" w:cs="Times New Roman"/>
          <w:b/>
          <w:bCs/>
          <w:color w:val="000000"/>
          <w:sz w:val="12"/>
          <w:szCs w:val="12"/>
          <w:lang w:eastAsia="ru-RU"/>
        </w:rPr>
        <w:t>Рис. 10.19. Схемы для расчета коэффициентов воздухообмена </w:t>
      </w:r>
      <w:r w:rsidRPr="003657EA">
        <w:rPr>
          <w:rFonts w:ascii="Verdana" w:eastAsia="Times New Roman" w:hAnsi="Verdana" w:cs="Times New Roman"/>
          <w:b/>
          <w:bCs/>
          <w:i/>
          <w:iCs/>
          <w:color w:val="000000"/>
          <w:sz w:val="12"/>
          <w:szCs w:val="12"/>
          <w:lang w:eastAsia="ru-RU"/>
        </w:rPr>
        <w:t>k</w:t>
      </w:r>
      <w:r w:rsidRPr="003657EA">
        <w:rPr>
          <w:rFonts w:ascii="Verdana" w:eastAsia="Times New Roman" w:hAnsi="Verdana" w:cs="Times New Roman"/>
          <w:b/>
          <w:bCs/>
          <w:color w:val="000000"/>
          <w:sz w:val="12"/>
          <w:szCs w:val="12"/>
          <w:vertAlign w:val="subscript"/>
          <w:lang w:eastAsia="ru-RU"/>
        </w:rPr>
        <w:t>воз</w:t>
      </w:r>
      <w:r w:rsidRPr="003657EA">
        <w:rPr>
          <w:rFonts w:ascii="Verdana" w:eastAsia="Times New Roman" w:hAnsi="Verdana" w:cs="Times New Roman"/>
          <w:b/>
          <w:bCs/>
          <w:color w:val="000000"/>
          <w:sz w:val="12"/>
          <w:szCs w:val="12"/>
          <w:lang w:eastAsia="ru-RU"/>
        </w:rPr>
        <w:t> в помещениях I класса</w:t>
      </w:r>
      <w:r w:rsidRPr="003657EA">
        <w:rPr>
          <w:rFonts w:ascii="Verdana" w:eastAsia="Times New Roman" w:hAnsi="Verdana" w:cs="Times New Roman"/>
          <w:b/>
          <w:bCs/>
          <w:color w:val="000000"/>
          <w:sz w:val="12"/>
          <w:szCs w:val="12"/>
          <w:lang w:eastAsia="ru-RU"/>
        </w:rPr>
        <w:br/>
      </w:r>
      <w:r w:rsidRPr="003657EA">
        <w:rPr>
          <w:rFonts w:ascii="Verdana" w:eastAsia="Times New Roman" w:hAnsi="Verdana" w:cs="Times New Roman"/>
          <w:b/>
          <w:bCs/>
          <w:i/>
          <w:iCs/>
          <w:color w:val="000000"/>
          <w:sz w:val="12"/>
          <w:szCs w:val="12"/>
          <w:lang w:eastAsia="ru-RU"/>
        </w:rPr>
        <w:t>а – при выпуске воздуха в зоне обслуживания, L</w:t>
      </w:r>
      <w:r w:rsidRPr="003657EA">
        <w:rPr>
          <w:rFonts w:ascii="Verdana" w:eastAsia="Times New Roman" w:hAnsi="Verdana" w:cs="Times New Roman"/>
          <w:b/>
          <w:bCs/>
          <w:i/>
          <w:iCs/>
          <w:color w:val="000000"/>
          <w:sz w:val="12"/>
          <w:szCs w:val="12"/>
          <w:vertAlign w:val="subscript"/>
          <w:lang w:eastAsia="ru-RU"/>
        </w:rPr>
        <w:t>в</w:t>
      </w:r>
      <w:r w:rsidRPr="003657EA">
        <w:rPr>
          <w:rFonts w:ascii="Verdana" w:eastAsia="Times New Roman" w:hAnsi="Verdana" w:cs="Times New Roman"/>
          <w:b/>
          <w:bCs/>
          <w:i/>
          <w:iCs/>
          <w:color w:val="000000"/>
          <w:sz w:val="12"/>
          <w:szCs w:val="12"/>
          <w:lang w:eastAsia="ru-RU"/>
        </w:rPr>
        <w:t>=L</w:t>
      </w:r>
      <w:r w:rsidRPr="003657EA">
        <w:rPr>
          <w:rFonts w:ascii="Verdana" w:eastAsia="Times New Roman" w:hAnsi="Verdana" w:cs="Times New Roman"/>
          <w:b/>
          <w:bCs/>
          <w:i/>
          <w:iCs/>
          <w:color w:val="000000"/>
          <w:sz w:val="12"/>
          <w:szCs w:val="12"/>
          <w:vertAlign w:val="subscript"/>
          <w:lang w:eastAsia="ru-RU"/>
        </w:rPr>
        <w:t>0</w:t>
      </w:r>
      <w:r w:rsidRPr="003657EA">
        <w:rPr>
          <w:rFonts w:ascii="Verdana" w:eastAsia="Times New Roman" w:hAnsi="Verdana" w:cs="Times New Roman"/>
          <w:b/>
          <w:bCs/>
          <w:i/>
          <w:iCs/>
          <w:color w:val="000000"/>
          <w:sz w:val="12"/>
          <w:szCs w:val="12"/>
          <w:lang w:eastAsia="ru-RU"/>
        </w:rPr>
        <w:t>–L</w:t>
      </w:r>
      <w:r w:rsidRPr="003657EA">
        <w:rPr>
          <w:rFonts w:ascii="Verdana" w:eastAsia="Times New Roman" w:hAnsi="Verdana" w:cs="Times New Roman"/>
          <w:b/>
          <w:bCs/>
          <w:i/>
          <w:iCs/>
          <w:color w:val="000000"/>
          <w:sz w:val="12"/>
          <w:szCs w:val="12"/>
          <w:vertAlign w:val="subscript"/>
          <w:lang w:eastAsia="ru-RU"/>
        </w:rPr>
        <w:t>о.з</w:t>
      </w:r>
      <w:r w:rsidRPr="003657EA">
        <w:rPr>
          <w:rFonts w:ascii="Verdana" w:eastAsia="Times New Roman" w:hAnsi="Verdana" w:cs="Times New Roman"/>
          <w:b/>
          <w:bCs/>
          <w:i/>
          <w:iCs/>
          <w:color w:val="000000"/>
          <w:sz w:val="12"/>
          <w:szCs w:val="12"/>
          <w:lang w:eastAsia="ru-RU"/>
        </w:rPr>
        <w:t>; б и в – то же, в верхней зоне в направлении зоны обслуживания; г – то же, в верхней зоне настилающимися струями, затухающими за пределами зоны обслуживания; д – то же, ненастилающимися струями</w:t>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М. И. Гримитлин и Г. М. Позин [4,7] предложили при определении коэффициента воздухообмена исходить из разделения помещений на три класса: I – помещения, в которых процессы циркуляции воздуха происходят главным образом под влиянием приточных струй; II – помещения с сосредоточенными источниками тепловыделений, создающими конвективные струи большой мощности, которые оказывают решающее влияние на циркуляцию воздуха; III – помещения, в которых нельзя выделить, факторы доминирующего влияния на циркуляцию воздуха. </w:t>
      </w:r>
      <w:r w:rsidRPr="003657EA">
        <w:rPr>
          <w:rFonts w:ascii="Verdana" w:eastAsia="Times New Roman" w:hAnsi="Verdana" w:cs="Times New Roman"/>
          <w:color w:val="4A4854"/>
          <w:sz w:val="18"/>
          <w:szCs w:val="18"/>
          <w:lang w:eastAsia="ru-RU"/>
        </w:rPr>
        <w:br/>
        <w:t>       Для помещений I класса коэффициенты воздухообмена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воз</w:t>
      </w:r>
      <w:r w:rsidRPr="003657EA">
        <w:rPr>
          <w:rFonts w:ascii="Verdana" w:eastAsia="Times New Roman" w:hAnsi="Verdana" w:cs="Times New Roman"/>
          <w:color w:val="4A4854"/>
          <w:sz w:val="18"/>
          <w:szCs w:val="18"/>
          <w:lang w:eastAsia="ru-RU"/>
        </w:rPr>
        <w:t> могут быть рассчитаны по схемам, приведенным на рис. 10.19. </w:t>
      </w:r>
      <w:r w:rsidRPr="003657EA">
        <w:rPr>
          <w:rFonts w:ascii="Verdana" w:eastAsia="Times New Roman" w:hAnsi="Verdana" w:cs="Times New Roman"/>
          <w:color w:val="4A4854"/>
          <w:sz w:val="18"/>
          <w:szCs w:val="18"/>
          <w:lang w:eastAsia="ru-RU"/>
        </w:rPr>
        <w:br/>
        <w:t>       По схеме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при выпуске приточного воздуха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м³/ч, непосредственно в зону обслуживания, удалении из этой зоны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и из верхней зоны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при условии, что приточные струи затухают в пределах зоны обслуживания (рис. 10.19,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5CE7690" wp14:editId="3CA76EC5">
            <wp:extent cx="3286125" cy="314325"/>
            <wp:effectExtent l="0" t="0" r="9525" b="9525"/>
            <wp:docPr id="118" name="Рисунок 118" descr="формула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формула 10.6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286125" cy="3143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noProof/>
          <w:color w:val="4A4854"/>
          <w:sz w:val="18"/>
          <w:szCs w:val="18"/>
          <w:lang w:eastAsia="ru-RU"/>
        </w:rPr>
        <w:drawing>
          <wp:inline distT="0" distB="0" distL="0" distR="0" wp14:anchorId="7E514A16" wp14:editId="0F943BFC">
            <wp:extent cx="581025" cy="314325"/>
            <wp:effectExtent l="0" t="0" r="9525" b="9525"/>
            <wp:docPr id="119" name="Рисунок 119" descr="формула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формула 10.6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по схеме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 но при удалении всего воздуха из верхней зоны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=0),</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4CDEE1D" wp14:editId="2B34B7E3">
            <wp:extent cx="4695825" cy="276225"/>
            <wp:effectExtent l="0" t="0" r="9525" b="9525"/>
            <wp:docPr id="120" name="Рисунок 120" descr="формула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формула 10.6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695825" cy="2762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По схемам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и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при выпуске приточного воздуха в верхнюю зону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в направлении зоны обслуживания и удалении этого воздуха из зоны обслуживания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верхней зоны</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и зоны действия приточной струи на расстоянии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м, от ее начала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h</w:t>
      </w:r>
      <w:r w:rsidRPr="003657EA">
        <w:rPr>
          <w:rFonts w:ascii="Verdana" w:eastAsia="Times New Roman" w:hAnsi="Verdana" w:cs="Times New Roman"/>
          <w:color w:val="4A4854"/>
          <w:sz w:val="18"/>
          <w:szCs w:val="18"/>
          <w:lang w:eastAsia="ru-RU"/>
        </w:rPr>
        <w:t> (см. рис. 10.19,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07F41C7" wp14:editId="4D0B3F9E">
            <wp:extent cx="6515100" cy="581025"/>
            <wp:effectExtent l="0" t="0" r="0" b="9525"/>
            <wp:docPr id="121" name="Рисунок 121" descr="формула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формула 10.6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515100" cy="5810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По схемам </w:t>
      </w:r>
      <w:r w:rsidRPr="003657EA">
        <w:rPr>
          <w:rFonts w:ascii="Verdana" w:eastAsia="Times New Roman" w:hAnsi="Verdana" w:cs="Times New Roman"/>
          <w:i/>
          <w:iCs/>
          <w:color w:val="4A4854"/>
          <w:sz w:val="18"/>
          <w:szCs w:val="18"/>
          <w:lang w:eastAsia="ru-RU"/>
        </w:rPr>
        <w:t>б</w:t>
      </w:r>
      <w:r w:rsidRPr="003657EA">
        <w:rPr>
          <w:rFonts w:ascii="Verdana" w:eastAsia="Times New Roman" w:hAnsi="Verdana" w:cs="Times New Roman"/>
          <w:color w:val="4A4854"/>
          <w:sz w:val="18"/>
          <w:szCs w:val="18"/>
          <w:lang w:eastAsia="ru-RU"/>
        </w:rPr>
        <w:t> и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lang w:eastAsia="ru-RU"/>
        </w:rPr>
        <w:t>, но без удаления воздуха из зоны действия струи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стр</w:t>
      </w:r>
      <w:r w:rsidRPr="003657EA">
        <w:rPr>
          <w:rFonts w:ascii="Verdana" w:eastAsia="Times New Roman" w:hAnsi="Verdana" w:cs="Times New Roman"/>
          <w:color w:val="4A4854"/>
          <w:sz w:val="18"/>
          <w:szCs w:val="18"/>
          <w:lang w:eastAsia="ru-RU"/>
        </w:rPr>
        <w:t>=0) </w:t>
      </w:r>
      <w:r w:rsidRPr="003657EA">
        <w:rPr>
          <w:rFonts w:ascii="Verdana" w:eastAsia="Times New Roman" w:hAnsi="Verdana" w:cs="Times New Roman"/>
          <w:i/>
          <w:iCs/>
          <w:color w:val="4A4854"/>
          <w:sz w:val="18"/>
          <w:szCs w:val="18"/>
          <w:lang w:eastAsia="ru-RU"/>
        </w:rPr>
        <w:t>k</w:t>
      </w:r>
      <w:r w:rsidRPr="003657EA">
        <w:rPr>
          <w:rFonts w:ascii="Verdana" w:eastAsia="Times New Roman" w:hAnsi="Verdana" w:cs="Times New Roman"/>
          <w:color w:val="4A4854"/>
          <w:sz w:val="18"/>
          <w:szCs w:val="18"/>
          <w:vertAlign w:val="subscript"/>
          <w:lang w:eastAsia="ru-RU"/>
        </w:rPr>
        <w:t>воз</w:t>
      </w:r>
      <w:r w:rsidRPr="003657EA">
        <w:rPr>
          <w:rFonts w:ascii="Verdana" w:eastAsia="Times New Roman" w:hAnsi="Verdana" w:cs="Times New Roman"/>
          <w:color w:val="4A4854"/>
          <w:sz w:val="18"/>
          <w:szCs w:val="18"/>
          <w:lang w:eastAsia="ru-RU"/>
        </w:rPr>
        <w:t> определяется по формуле (10.66) при α=1. </w:t>
      </w:r>
      <w:r w:rsidRPr="003657EA">
        <w:rPr>
          <w:rFonts w:ascii="Verdana" w:eastAsia="Times New Roman" w:hAnsi="Verdana" w:cs="Times New Roman"/>
          <w:color w:val="4A4854"/>
          <w:sz w:val="18"/>
          <w:szCs w:val="18"/>
          <w:lang w:eastAsia="ru-RU"/>
        </w:rPr>
        <w:br/>
        <w:t>       По схеме </w:t>
      </w:r>
      <w:r w:rsidRPr="003657EA">
        <w:rPr>
          <w:rFonts w:ascii="Verdana" w:eastAsia="Times New Roman" w:hAnsi="Verdana" w:cs="Times New Roman"/>
          <w:i/>
          <w:iCs/>
          <w:color w:val="4A4854"/>
          <w:sz w:val="18"/>
          <w:szCs w:val="18"/>
          <w:lang w:eastAsia="ru-RU"/>
        </w:rPr>
        <w:t>г</w:t>
      </w:r>
      <w:r w:rsidRPr="003657EA">
        <w:rPr>
          <w:rFonts w:ascii="Verdana" w:eastAsia="Times New Roman" w:hAnsi="Verdana" w:cs="Times New Roman"/>
          <w:color w:val="4A4854"/>
          <w:sz w:val="18"/>
          <w:szCs w:val="18"/>
          <w:lang w:eastAsia="ru-RU"/>
        </w:rPr>
        <w:t xml:space="preserve"> воздух выпускается в верхнюю зону настилающимися струями, затухающими вне </w:t>
      </w:r>
      <w:r w:rsidRPr="003657EA">
        <w:rPr>
          <w:rFonts w:ascii="Verdana" w:eastAsia="Times New Roman" w:hAnsi="Verdana" w:cs="Times New Roman"/>
          <w:color w:val="4A4854"/>
          <w:sz w:val="18"/>
          <w:szCs w:val="18"/>
          <w:lang w:eastAsia="ru-RU"/>
        </w:rPr>
        <w:lastRenderedPageBreak/>
        <w:t>пределов зоны обслуживания (зона обслуживания омывается обратными потоками воздуха), а удаляется из обслуживаемой зоны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из струи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стр</w:t>
      </w:r>
      <w:r w:rsidRPr="003657EA">
        <w:rPr>
          <w:rFonts w:ascii="Verdana" w:eastAsia="Times New Roman" w:hAnsi="Verdana" w:cs="Times New Roman"/>
          <w:color w:val="4A4854"/>
          <w:sz w:val="18"/>
          <w:szCs w:val="18"/>
          <w:lang w:eastAsia="ru-RU"/>
        </w:rPr>
        <w:t> и из верхней зоны за пределами действия приточной струи (где параметры практически равны параметрам в обслуживаемой зоне):</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43945F73" wp14:editId="2E1E8A75">
            <wp:extent cx="4533900" cy="295275"/>
            <wp:effectExtent l="0" t="0" r="0" b="9525"/>
            <wp:docPr id="122" name="Рисунок 122" descr="формула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формула 10.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533900" cy="29527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По схеме </w:t>
      </w:r>
      <w:r w:rsidRPr="003657EA">
        <w:rPr>
          <w:rFonts w:ascii="Verdana" w:eastAsia="Times New Roman" w:hAnsi="Verdana" w:cs="Times New Roman"/>
          <w:i/>
          <w:iCs/>
          <w:color w:val="4A4854"/>
          <w:sz w:val="18"/>
          <w:szCs w:val="18"/>
          <w:lang w:eastAsia="ru-RU"/>
        </w:rPr>
        <w:t>д</w:t>
      </w:r>
      <w:r w:rsidRPr="003657EA">
        <w:rPr>
          <w:rFonts w:ascii="Verdana" w:eastAsia="Times New Roman" w:hAnsi="Verdana" w:cs="Times New Roman"/>
          <w:color w:val="4A4854"/>
          <w:sz w:val="18"/>
          <w:szCs w:val="18"/>
          <w:lang w:eastAsia="ru-RU"/>
        </w:rPr>
        <w:t>, если приточные струи не настилаются на потолок, а воздух удаляется из обслуживаемой зоны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и из верхней зоны за пределами критического сечения струи</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кр</w:t>
      </w:r>
      <w:r w:rsidRPr="003657EA">
        <w:rPr>
          <w:rFonts w:ascii="Verdana" w:eastAsia="Times New Roman" w:hAnsi="Verdana" w:cs="Times New Roman"/>
          <w:color w:val="4A4854"/>
          <w:sz w:val="18"/>
          <w:szCs w:val="18"/>
          <w:lang w:eastAsia="ru-RU"/>
        </w:rPr>
        <w:t>,</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64B26F83" wp14:editId="2C6CD998">
            <wp:extent cx="5191125" cy="514350"/>
            <wp:effectExtent l="0" t="0" r="9525" b="0"/>
            <wp:docPr id="123" name="Рисунок 123" descr="формула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формула 10.6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191125" cy="5143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В формулах (10.64)–(10.68) </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 избытки тепла в верхней зоне и в зоне обслуживания, Вт; </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Q</w:t>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noProof/>
          <w:color w:val="4A4854"/>
          <w:sz w:val="18"/>
          <w:szCs w:val="18"/>
          <w:lang w:eastAsia="ru-RU"/>
        </w:rPr>
        <w:drawing>
          <wp:inline distT="0" distB="0" distL="0" distR="0" wp14:anchorId="66E4705C" wp14:editId="64B778F3">
            <wp:extent cx="1924050" cy="180975"/>
            <wp:effectExtent l="0" t="0" r="0" b="9525"/>
            <wp:docPr id="124" name="Рисунок 12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формула"/>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noProof/>
          <w:color w:val="4A4854"/>
          <w:sz w:val="18"/>
          <w:szCs w:val="18"/>
          <w:lang w:eastAsia="ru-RU"/>
        </w:rPr>
        <w:drawing>
          <wp:inline distT="0" distB="0" distL="0" distR="0" wp14:anchorId="6DA7E1F5" wp14:editId="5C94727B">
            <wp:extent cx="114300" cy="171450"/>
            <wp:effectExtent l="0" t="0" r="0" b="0"/>
            <wp:docPr id="125" name="Рисунок 12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формула"/>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657EA">
        <w:rPr>
          <w:rFonts w:ascii="Verdana" w:eastAsia="Times New Roman" w:hAnsi="Verdana" w:cs="Times New Roman"/>
          <w:color w:val="4A4854"/>
          <w:sz w:val="18"/>
          <w:szCs w:val="18"/>
          <w:vertAlign w:val="subscript"/>
          <w:lang w:eastAsia="ru-RU"/>
        </w:rPr>
        <w:t>стр</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стр</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 относительный расход воздуха в струе при входе ее в обслуживаемую зону; </w:t>
      </w:r>
      <w:r w:rsidRPr="003657EA">
        <w:rPr>
          <w:rFonts w:ascii="Verdana" w:eastAsia="Times New Roman" w:hAnsi="Verdana" w:cs="Times New Roman"/>
          <w:noProof/>
          <w:color w:val="4A4854"/>
          <w:sz w:val="18"/>
          <w:szCs w:val="18"/>
          <w:lang w:eastAsia="ru-RU"/>
        </w:rPr>
        <w:drawing>
          <wp:inline distT="0" distB="0" distL="0" distR="0" wp14:anchorId="45F8C9E6" wp14:editId="74666800">
            <wp:extent cx="114300" cy="171450"/>
            <wp:effectExtent l="0" t="0" r="0" b="0"/>
            <wp:docPr id="126" name="Рисунок 12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формула"/>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657EA">
        <w:rPr>
          <w:rFonts w:ascii="Verdana" w:eastAsia="Times New Roman" w:hAnsi="Verdana" w:cs="Times New Roman"/>
          <w:color w:val="4A4854"/>
          <w:sz w:val="18"/>
          <w:szCs w:val="18"/>
          <w:vertAlign w:val="subscript"/>
          <w:lang w:eastAsia="ru-RU"/>
        </w:rPr>
        <w:t>о.з</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noProof/>
          <w:color w:val="4A4854"/>
          <w:sz w:val="18"/>
          <w:szCs w:val="18"/>
          <w:lang w:eastAsia="ru-RU"/>
        </w:rPr>
        <w:drawing>
          <wp:inline distT="0" distB="0" distL="0" distR="0" wp14:anchorId="17B0B3F9" wp14:editId="70F5278D">
            <wp:extent cx="114300" cy="171450"/>
            <wp:effectExtent l="0" t="0" r="0" b="0"/>
            <wp:docPr id="127" name="Рисунок 12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формула"/>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657EA">
        <w:rPr>
          <w:rFonts w:ascii="Verdana" w:eastAsia="Times New Roman" w:hAnsi="Verdana" w:cs="Times New Roman"/>
          <w:color w:val="4A4854"/>
          <w:sz w:val="18"/>
          <w:szCs w:val="18"/>
          <w:vertAlign w:val="subscript"/>
          <w:lang w:eastAsia="ru-RU"/>
        </w:rPr>
        <w:t>в</w:t>
      </w:r>
      <w:r w:rsidRPr="003657EA">
        <w:rPr>
          <w:rFonts w:ascii="Verdana" w:eastAsia="Times New Roman" w:hAnsi="Verdana" w:cs="Times New Roman"/>
          <w:color w:val="4A4854"/>
          <w:sz w:val="18"/>
          <w:szCs w:val="18"/>
          <w:lang w:eastAsia="ru-RU"/>
        </w:rPr>
        <w:t> – относительные расходы воздуха, удаляемого соответственно из обслуживаемой и верхней зон в долях от полного расхода приточного воздуха </w:t>
      </w:r>
      <w:r w:rsidRPr="003657EA">
        <w:rPr>
          <w:rFonts w:ascii="Verdana" w:eastAsia="Times New Roman" w:hAnsi="Verdana" w:cs="Times New Roman"/>
          <w:i/>
          <w:iCs/>
          <w:color w:val="4A4854"/>
          <w:sz w:val="18"/>
          <w:szCs w:val="18"/>
          <w:lang w:eastAsia="ru-RU"/>
        </w:rPr>
        <w:t>L</w:t>
      </w:r>
      <w:r w:rsidRPr="003657EA">
        <w:rPr>
          <w:rFonts w:ascii="Verdana" w:eastAsia="Times New Roman" w:hAnsi="Verdana" w:cs="Times New Roman"/>
          <w:color w:val="4A4854"/>
          <w:sz w:val="18"/>
          <w:szCs w:val="18"/>
          <w:vertAlign w:val="subscript"/>
          <w:lang w:eastAsia="ru-RU"/>
        </w:rPr>
        <w:t>0</w:t>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noProof/>
          <w:color w:val="4A4854"/>
          <w:sz w:val="18"/>
          <w:szCs w:val="18"/>
          <w:lang w:eastAsia="ru-RU"/>
        </w:rPr>
        <w:drawing>
          <wp:inline distT="0" distB="0" distL="0" distR="0" wp14:anchorId="07FB5319" wp14:editId="4FAF97C2">
            <wp:extent cx="409575" cy="238125"/>
            <wp:effectExtent l="0" t="0" r="9525" b="9525"/>
            <wp:docPr id="128" name="Рисунок 12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формула"/>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стр</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пл</w:t>
      </w:r>
      <w:r w:rsidRPr="003657EA">
        <w:rPr>
          <w:rFonts w:ascii="Verdana" w:eastAsia="Times New Roman" w:hAnsi="Verdana" w:cs="Times New Roman"/>
          <w:color w:val="4A4854"/>
          <w:sz w:val="18"/>
          <w:szCs w:val="18"/>
          <w:lang w:eastAsia="ru-RU"/>
        </w:rPr>
        <w:t> – отношение площади поперечного сечения струи при входе ее в обслуживаемую зону к площади пола, приходящейся на эту струю. </w:t>
      </w:r>
      <w:r w:rsidRPr="003657EA">
        <w:rPr>
          <w:rFonts w:ascii="Verdana" w:eastAsia="Times New Roman" w:hAnsi="Verdana" w:cs="Times New Roman"/>
          <w:color w:val="4A4854"/>
          <w:sz w:val="18"/>
          <w:szCs w:val="18"/>
          <w:lang w:eastAsia="ru-RU"/>
        </w:rPr>
        <w:br/>
        <w:t>       Формулами (10.66)–(10.68) можно пользоваться при подаче приточного воздуха струями, направленными в обслуживаемую зону под углом более 30° к горизонту. </w:t>
      </w:r>
      <w:r w:rsidRPr="003657EA">
        <w:rPr>
          <w:rFonts w:ascii="Verdana" w:eastAsia="Times New Roman" w:hAnsi="Verdana" w:cs="Times New Roman"/>
          <w:color w:val="4A4854"/>
          <w:sz w:val="18"/>
          <w:szCs w:val="18"/>
          <w:lang w:eastAsia="ru-RU"/>
        </w:rPr>
        <w:br/>
        <w:t>       При расчете коэффициентов воздухообмена условный относительный расход воздуха в струе (при размещении вытяжных отверстий вне зоны ее действия) определяется по формулам [4,6]: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Таблица стр.231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w:t>
      </w:r>
      <w:r w:rsidRPr="003657EA">
        <w:rPr>
          <w:rFonts w:ascii="Verdana" w:eastAsia="Times New Roman" w:hAnsi="Verdana" w:cs="Times New Roman"/>
          <w:color w:val="4A4854"/>
          <w:sz w:val="18"/>
          <w:szCs w:val="18"/>
          <w:lang w:eastAsia="ru-RU"/>
        </w:rPr>
        <w:br/>
        <w:t>       для компактных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=2) и неполных веерных струй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=1,4)</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1E5DD7BA" wp14:editId="1129C3C7">
            <wp:extent cx="2686050" cy="590550"/>
            <wp:effectExtent l="0" t="0" r="0" b="0"/>
            <wp:docPr id="129" name="Рисунок 129" descr="формула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формула 10.6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86050" cy="5905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для плоских струй (</w:t>
      </w:r>
      <w:r w:rsidRPr="003657EA">
        <w:rPr>
          <w:rFonts w:ascii="Verdana" w:eastAsia="Times New Roman" w:hAnsi="Verdana" w:cs="Times New Roman"/>
          <w:i/>
          <w:iCs/>
          <w:color w:val="4A4854"/>
          <w:sz w:val="18"/>
          <w:szCs w:val="18"/>
          <w:lang w:eastAsia="ru-RU"/>
        </w:rPr>
        <w:t>А</w:t>
      </w:r>
      <w:r w:rsidRPr="003657EA">
        <w:rPr>
          <w:rFonts w:ascii="Verdana" w:eastAsia="Times New Roman" w:hAnsi="Verdana" w:cs="Times New Roman"/>
          <w:color w:val="4A4854"/>
          <w:sz w:val="18"/>
          <w:szCs w:val="18"/>
          <w:lang w:eastAsia="ru-RU"/>
        </w:rPr>
        <w:t>=1,4)</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A486E88" wp14:editId="17C50497">
            <wp:extent cx="2695575" cy="581025"/>
            <wp:effectExtent l="0" t="0" r="9525" b="9525"/>
            <wp:docPr id="130" name="Рисунок 130" descr="формула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формула 10.7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95575" cy="5810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При удалении воздуха из зоны действия струи на расстоянии </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м, от выпускного отверстия значения </w:t>
      </w:r>
      <w:r w:rsidRPr="003657EA">
        <w:rPr>
          <w:rFonts w:ascii="Verdana" w:eastAsia="Times New Roman" w:hAnsi="Verdana" w:cs="Times New Roman"/>
          <w:noProof/>
          <w:color w:val="4A4854"/>
          <w:sz w:val="18"/>
          <w:szCs w:val="18"/>
          <w:lang w:eastAsia="ru-RU"/>
        </w:rPr>
        <w:drawing>
          <wp:inline distT="0" distB="0" distL="0" distR="0" wp14:anchorId="7C4DDCA2" wp14:editId="52163381">
            <wp:extent cx="400050" cy="257175"/>
            <wp:effectExtent l="0" t="0" r="0" b="9525"/>
            <wp:docPr id="131" name="Рисунок 13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формула"/>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вычисленные по формуле (10.69), уменьшаются на величину</w:t>
      </w:r>
      <w:r w:rsidRPr="003657EA">
        <w:rPr>
          <w:rFonts w:ascii="Verdana" w:eastAsia="Times New Roman" w:hAnsi="Verdana" w:cs="Times New Roman"/>
          <w:i/>
          <w:iCs/>
          <w:color w:val="4A4854"/>
          <w:sz w:val="18"/>
          <w:szCs w:val="18"/>
          <w:lang w:eastAsia="ru-RU"/>
        </w:rPr>
        <w:t>х</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w:t>
      </w:r>
      <w:r w:rsidRPr="003657EA">
        <w:rPr>
          <w:rFonts w:ascii="Verdana" w:eastAsia="Times New Roman" w:hAnsi="Verdana" w:cs="Times New Roman"/>
          <w:i/>
          <w:iCs/>
          <w:color w:val="4A4854"/>
          <w:sz w:val="18"/>
          <w:szCs w:val="18"/>
          <w:lang w:eastAsia="ru-RU"/>
        </w:rPr>
        <w:t>h</w:t>
      </w:r>
      <w:r w:rsidRPr="003657EA">
        <w:rPr>
          <w:rFonts w:ascii="Verdana" w:eastAsia="Times New Roman" w:hAnsi="Verdana" w:cs="Times New Roman"/>
          <w:color w:val="4A4854"/>
          <w:sz w:val="18"/>
          <w:szCs w:val="18"/>
          <w:lang w:eastAsia="ru-RU"/>
        </w:rPr>
        <w:t>, а вычисленные по формуле (10.70) – на величину </w:t>
      </w:r>
      <w:r w:rsidRPr="003657EA">
        <w:rPr>
          <w:rFonts w:ascii="Verdana" w:eastAsia="Times New Roman" w:hAnsi="Verdana" w:cs="Times New Roman"/>
          <w:noProof/>
          <w:color w:val="4A4854"/>
          <w:sz w:val="18"/>
          <w:szCs w:val="18"/>
          <w:lang w:eastAsia="ru-RU"/>
        </w:rPr>
        <w:drawing>
          <wp:inline distT="0" distB="0" distL="0" distR="0" wp14:anchorId="38C2B10F" wp14:editId="200F5415">
            <wp:extent cx="628650" cy="247650"/>
            <wp:effectExtent l="0" t="0" r="0" b="0"/>
            <wp:docPr id="132" name="Рисунок 13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формула"/>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w:t>
      </w:r>
      <w:r w:rsidRPr="003657EA">
        <w:rPr>
          <w:rFonts w:ascii="Verdana" w:eastAsia="Times New Roman" w:hAnsi="Verdana" w:cs="Times New Roman"/>
          <w:color w:val="4A4854"/>
          <w:sz w:val="18"/>
          <w:szCs w:val="18"/>
          <w:lang w:eastAsia="ru-RU"/>
        </w:rPr>
        <w:br/>
        <w:t>       Относительная условная площадь: </w:t>
      </w:r>
      <w:r w:rsidRPr="003657EA">
        <w:rPr>
          <w:rFonts w:ascii="Verdana" w:eastAsia="Times New Roman" w:hAnsi="Verdana" w:cs="Times New Roman"/>
          <w:color w:val="4A4854"/>
          <w:sz w:val="18"/>
          <w:szCs w:val="18"/>
          <w:lang w:eastAsia="ru-RU"/>
        </w:rPr>
        <w:br/>
        <w:t>       компактных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071975FC" wp14:editId="76CFFB8B">
            <wp:extent cx="2933700" cy="590550"/>
            <wp:effectExtent l="0" t="0" r="0" b="0"/>
            <wp:docPr id="133" name="Рисунок 133" descr="формула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формула 10.7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933700" cy="59055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плоских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drawing>
          <wp:inline distT="0" distB="0" distL="0" distR="0" wp14:anchorId="23F1E9C6" wp14:editId="12A22886">
            <wp:extent cx="2895600" cy="466725"/>
            <wp:effectExtent l="0" t="0" r="0" b="9525"/>
            <wp:docPr id="134" name="Рисунок 134" descr="формула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формула 10.7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895600" cy="466725"/>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неполных веерных струй</w:t>
      </w:r>
    </w:p>
    <w:p w:rsidR="003657EA" w:rsidRPr="003657EA" w:rsidRDefault="003657EA" w:rsidP="003657EA">
      <w:pPr>
        <w:shd w:val="clear" w:color="auto" w:fill="FFFFFF"/>
        <w:spacing w:after="0" w:line="240" w:lineRule="auto"/>
        <w:jc w:val="center"/>
        <w:rPr>
          <w:rFonts w:ascii="Verdana" w:eastAsia="Times New Roman" w:hAnsi="Verdana" w:cs="Times New Roman"/>
          <w:color w:val="4A4854"/>
          <w:sz w:val="18"/>
          <w:szCs w:val="18"/>
          <w:lang w:eastAsia="ru-RU"/>
        </w:rPr>
      </w:pPr>
      <w:r w:rsidRPr="003657EA">
        <w:rPr>
          <w:rFonts w:ascii="Verdana" w:eastAsia="Times New Roman" w:hAnsi="Verdana" w:cs="Times New Roman"/>
          <w:noProof/>
          <w:color w:val="4A4854"/>
          <w:sz w:val="18"/>
          <w:szCs w:val="18"/>
          <w:lang w:eastAsia="ru-RU"/>
        </w:rPr>
        <w:lastRenderedPageBreak/>
        <w:drawing>
          <wp:inline distT="0" distB="0" distL="0" distR="0" wp14:anchorId="71F95D1E" wp14:editId="067629D5">
            <wp:extent cx="3162300" cy="723900"/>
            <wp:effectExtent l="0" t="0" r="0" b="0"/>
            <wp:docPr id="135" name="Рисунок 135" descr="формула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формула 10.7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162300" cy="723900"/>
                    </a:xfrm>
                    <a:prstGeom prst="rect">
                      <a:avLst/>
                    </a:prstGeom>
                    <a:noFill/>
                    <a:ln>
                      <a:noFill/>
                    </a:ln>
                  </pic:spPr>
                </pic:pic>
              </a:graphicData>
            </a:graphic>
          </wp:inline>
        </w:drawing>
      </w:r>
    </w:p>
    <w:p w:rsidR="003657EA" w:rsidRPr="003657EA" w:rsidRDefault="003657EA" w:rsidP="003657EA">
      <w:pPr>
        <w:shd w:val="clear" w:color="auto" w:fill="FFFFFF"/>
        <w:spacing w:after="0" w:line="240" w:lineRule="auto"/>
        <w:jc w:val="both"/>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br/>
        <w:t>       Если </w:t>
      </w:r>
      <w:r w:rsidRPr="003657EA">
        <w:rPr>
          <w:rFonts w:ascii="Verdana" w:eastAsia="Times New Roman" w:hAnsi="Verdana" w:cs="Times New Roman"/>
          <w:noProof/>
          <w:color w:val="4A4854"/>
          <w:sz w:val="18"/>
          <w:szCs w:val="18"/>
          <w:lang w:eastAsia="ru-RU"/>
        </w:rPr>
        <w:drawing>
          <wp:inline distT="0" distB="0" distL="0" distR="0" wp14:anchorId="7E2F9370" wp14:editId="02381F56">
            <wp:extent cx="409575" cy="238125"/>
            <wp:effectExtent l="0" t="0" r="9525" b="9525"/>
            <wp:docPr id="136" name="Рисунок 13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формула"/>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 &gt; 0,5 то в формулу (10.66) следует подставлять </w:t>
      </w:r>
      <w:r w:rsidRPr="003657EA">
        <w:rPr>
          <w:rFonts w:ascii="Verdana" w:eastAsia="Times New Roman" w:hAnsi="Verdana" w:cs="Times New Roman"/>
          <w:noProof/>
          <w:color w:val="4A4854"/>
          <w:sz w:val="18"/>
          <w:szCs w:val="18"/>
          <w:lang w:eastAsia="ru-RU"/>
        </w:rPr>
        <w:drawing>
          <wp:inline distT="0" distB="0" distL="0" distR="0" wp14:anchorId="3E16CC3B" wp14:editId="0BA5D0CD">
            <wp:extent cx="409575" cy="238125"/>
            <wp:effectExtent l="0" t="0" r="9525" b="9525"/>
            <wp:docPr id="137" name="Рисунок 13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формула"/>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3657EA">
        <w:rPr>
          <w:rFonts w:ascii="Verdana" w:eastAsia="Times New Roman" w:hAnsi="Verdana" w:cs="Times New Roman"/>
          <w:color w:val="4A4854"/>
          <w:sz w:val="18"/>
          <w:szCs w:val="18"/>
          <w:lang w:eastAsia="ru-RU"/>
        </w:rPr>
        <w:t>=0,5. </w:t>
      </w:r>
      <w:r w:rsidRPr="003657EA">
        <w:rPr>
          <w:rFonts w:ascii="Verdana" w:eastAsia="Times New Roman" w:hAnsi="Verdana" w:cs="Times New Roman"/>
          <w:color w:val="4A4854"/>
          <w:sz w:val="18"/>
          <w:szCs w:val="18"/>
          <w:lang w:eastAsia="ru-RU"/>
        </w:rPr>
        <w:br/>
        <w:t>       В формулах (10.71–10.73) </w:t>
      </w:r>
      <w:r w:rsidRPr="003657EA">
        <w:rPr>
          <w:rFonts w:ascii="Verdana" w:eastAsia="Times New Roman" w:hAnsi="Verdana" w:cs="Times New Roman"/>
          <w:i/>
          <w:iCs/>
          <w:color w:val="4A4854"/>
          <w:sz w:val="18"/>
          <w:szCs w:val="18"/>
          <w:lang w:eastAsia="ru-RU"/>
        </w:rPr>
        <w:t>F</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и </w:t>
      </w:r>
      <w:r w:rsidRPr="003657EA">
        <w:rPr>
          <w:rFonts w:ascii="Verdana" w:eastAsia="Times New Roman" w:hAnsi="Verdana" w:cs="Times New Roman"/>
          <w:i/>
          <w:iCs/>
          <w:color w:val="4A4854"/>
          <w:sz w:val="18"/>
          <w:szCs w:val="18"/>
          <w:lang w:eastAsia="ru-RU"/>
        </w:rPr>
        <w:t>В</w:t>
      </w:r>
      <w:r w:rsidRPr="003657EA">
        <w:rPr>
          <w:rFonts w:ascii="Verdana" w:eastAsia="Times New Roman" w:hAnsi="Verdana" w:cs="Times New Roman"/>
          <w:color w:val="4A4854"/>
          <w:sz w:val="18"/>
          <w:szCs w:val="18"/>
          <w:vertAlign w:val="subscript"/>
          <w:lang w:eastAsia="ru-RU"/>
        </w:rPr>
        <w:t>п</w:t>
      </w:r>
      <w:r w:rsidRPr="003657EA">
        <w:rPr>
          <w:rFonts w:ascii="Verdana" w:eastAsia="Times New Roman" w:hAnsi="Verdana" w:cs="Times New Roman"/>
          <w:color w:val="4A4854"/>
          <w:sz w:val="18"/>
          <w:szCs w:val="18"/>
          <w:lang w:eastAsia="ru-RU"/>
        </w:rPr>
        <w:t> – площадь поперечного сечения помещения, м², в плоскости, перпендикулярной оси струи, и ширина помещения, м, приходящиеся на одну приточную струю. </w:t>
      </w:r>
      <w:r w:rsidRPr="003657EA">
        <w:rPr>
          <w:rFonts w:ascii="Verdana" w:eastAsia="Times New Roman" w:hAnsi="Verdana" w:cs="Times New Roman"/>
          <w:color w:val="4A4854"/>
          <w:sz w:val="18"/>
          <w:szCs w:val="18"/>
          <w:lang w:eastAsia="ru-RU"/>
        </w:rPr>
        <w:br/>
        <w:t>       При ориентировочных расчетах коэффициенты воздухообмена для помещений I класса могут быть определены по табл. 10.11.</w:t>
      </w:r>
    </w:p>
    <w:p w:rsidR="003657EA" w:rsidRPr="003657EA" w:rsidRDefault="003657EA" w:rsidP="003657EA">
      <w:pPr>
        <w:shd w:val="clear" w:color="auto" w:fill="FFFFFF"/>
        <w:spacing w:before="100" w:beforeAutospacing="1" w:after="100" w:afterAutospacing="1" w:line="240" w:lineRule="auto"/>
        <w:jc w:val="center"/>
        <w:outlineLvl w:val="2"/>
        <w:rPr>
          <w:rFonts w:ascii="Verdana" w:eastAsia="Times New Roman" w:hAnsi="Verdana" w:cs="Times New Roman"/>
          <w:b/>
          <w:bCs/>
          <w:color w:val="2E4869"/>
          <w:lang w:eastAsia="ru-RU"/>
        </w:rPr>
      </w:pPr>
      <w:bookmarkStart w:id="3" w:name="gl1-sp_anchor"/>
      <w:r w:rsidRPr="003657EA">
        <w:rPr>
          <w:rFonts w:ascii="Verdana" w:eastAsia="Times New Roman" w:hAnsi="Verdana" w:cs="Times New Roman"/>
          <w:b/>
          <w:bCs/>
          <w:color w:val="1201F0"/>
          <w:lang w:eastAsia="ru-RU"/>
        </w:rPr>
        <w:t>СПИСОК ЛИТЕРАТУРЫ К ГЛАВЕ 10</w:t>
      </w:r>
      <w:bookmarkEnd w:id="3"/>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А. с. 303484 (СССР). Воздухораспределительное устройство/В. Н. Бродский. – Заявл. 17.12.69, № 1385818; опубл. в Б. И., 1971, № 16.</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Баркалов Б. В., Ганес И. Л. Вентиляция и воздушное отопление механосборочных корпусов. – Водоснабжение и санитарная техника, 1976, № 6 (опечатки – 1977, № 8).</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Булах А. А., Гельман Н. А. Организация воздухообмена текстильных фабрик (обзор). – Проектирование отопительно–вентиляционных систем и систем внутреннего водопровода и канализации. Реф. информ., сер. XXI/ЦНИНИС, М., 1979, вып. 10 (136).</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Вентиляция и отопление цехов машиностроительных заводов/М. И., Гримитлин, О. Н. Тимофеева, В. М. Эльтерман и др. М., Машиностроение, 1978.</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Временные рекомендации по проектированию систем кондиционирования воздуха и вентиляции, совмещенных с освещением. М., ЦНИИпромзданий Госстроя СССР, 1976.</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Гримитлин М. И., Позин Г. М. Основы распределения приточного воздуха в вентилируемых и кондиционируемых помещениях. – В кн.: Научные проблемы охраны труда на современном этапе технического прогресса. М., Профиздат, 1977.</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Гримитлин М. И., Тимофеева О. Н., Эльтерман Е. М., Эльянов Л. С. Вентиляция и отопление цехов судостроительных заводов. Л., Судостроение, 1978.</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Кондиционирование воздуха, аспирация и пневмотранспорт в текстильной промышленности/Под ред. д–ра техн. наук Н. С. Сорокина. М., Легкая индустрия, 1974.</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Мошкин В. И. К вопросу о выборе воздухообмена в основных производственных помещениях прядильно–ткацких фабрик текстильной промышленности. М., МЛП СССР, 1966 (сер. В помощь проектировщику, вып. 12, разд. Отопление, вентиляция и кондиционирование воздуха).</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Неймарк Л. И., Цуркова Л. Н. Совмещенные системы кондиционирования, вентиляции и освещения и их акустические характеристики. – Водоснабжение и санитарная техника, 1980, № 3.</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Нонезов Р. Г., Знаменский Р. Б. Об эффективной организации воздухообмена в помещениях с повышенными требованиями к чистоте воздушной среды. – В кн.: Кондиционирование воздуха в промышленных и гражданских зданиях. Л., 1974.</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Павлухин Л. В., Тетеревников В. Н. Зоны условий производственного микроклимата в теплый период года и их практическое использование в инженерных расчетах. – Водоснабжение и санитарная техника, 1978, № 6.</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Перфощелевое устройство для раздачи воздуха в операционных/М. И. Кузин, Н. М. Исаев, М. Я. Поз и др. – Водоснабжение и санитарная техника, 1978, № 10.</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Справочник проектировщика. Внутренние санитарно-технические устройства/Под ред. канд. техн. наук И. Г. Староверова. Ч. II. Вентиляция и кондиционирование воздуха. М., Стройиздат, 1978.</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Успенская Л. Б., Клячко Л. С. Предельно вероятностный метод расчета и оценки систем воздухораспределения при теплогазовыделениях. – Тр. ин–та/ВНИИГС, 1973, вып. 36.</w:t>
      </w:r>
    </w:p>
    <w:p w:rsidR="003657EA" w:rsidRPr="003657EA" w:rsidRDefault="003657EA" w:rsidP="003657EA">
      <w:pPr>
        <w:numPr>
          <w:ilvl w:val="0"/>
          <w:numId w:val="2"/>
        </w:numPr>
        <w:shd w:val="clear" w:color="auto" w:fill="FFFFFF"/>
        <w:spacing w:before="100" w:beforeAutospacing="1" w:after="100" w:afterAutospacing="1" w:line="240" w:lineRule="auto"/>
        <w:rPr>
          <w:rFonts w:ascii="Verdana" w:eastAsia="Times New Roman" w:hAnsi="Verdana" w:cs="Times New Roman"/>
          <w:color w:val="4A4854"/>
          <w:sz w:val="18"/>
          <w:szCs w:val="18"/>
          <w:lang w:eastAsia="ru-RU"/>
        </w:rPr>
      </w:pPr>
      <w:r w:rsidRPr="003657EA">
        <w:rPr>
          <w:rFonts w:ascii="Verdana" w:eastAsia="Times New Roman" w:hAnsi="Verdana" w:cs="Times New Roman"/>
          <w:color w:val="4A4854"/>
          <w:sz w:val="18"/>
          <w:szCs w:val="18"/>
          <w:lang w:eastAsia="ru-RU"/>
        </w:rPr>
        <w:t>Шепелев И. А. Аэродинамика воздушных потоков в помещении. М., Стройиздат, 1978.</w:t>
      </w:r>
    </w:p>
    <w:p w:rsidR="00033C2C" w:rsidRDefault="00033C2C">
      <w:bookmarkStart w:id="4" w:name="_GoBack"/>
      <w:bookmarkEnd w:id="4"/>
    </w:p>
    <w:sectPr w:rsidR="00033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00C0A"/>
    <w:multiLevelType w:val="multilevel"/>
    <w:tmpl w:val="183C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3B6CF7"/>
    <w:multiLevelType w:val="multilevel"/>
    <w:tmpl w:val="FED8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F6"/>
    <w:rsid w:val="00033C2C"/>
    <w:rsid w:val="003657EA"/>
    <w:rsid w:val="00992CCE"/>
    <w:rsid w:val="00AD46F6"/>
    <w:rsid w:val="00D4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81C3B-0BCB-4E44-AFE0-9736CE9B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657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57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57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57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57E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57E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657EA"/>
  </w:style>
  <w:style w:type="character" w:styleId="a3">
    <w:name w:val="Hyperlink"/>
    <w:basedOn w:val="a0"/>
    <w:uiPriority w:val="99"/>
    <w:semiHidden/>
    <w:unhideWhenUsed/>
    <w:rsid w:val="003657EA"/>
    <w:rPr>
      <w:color w:val="0000FF"/>
      <w:u w:val="single"/>
    </w:rPr>
  </w:style>
  <w:style w:type="character" w:styleId="a4">
    <w:name w:val="FollowedHyperlink"/>
    <w:basedOn w:val="a0"/>
    <w:uiPriority w:val="99"/>
    <w:semiHidden/>
    <w:unhideWhenUsed/>
    <w:rsid w:val="003657EA"/>
    <w:rPr>
      <w:color w:val="800080"/>
      <w:u w:val="single"/>
    </w:rPr>
  </w:style>
  <w:style w:type="character" w:customStyle="1" w:styleId="apple-converted-space">
    <w:name w:val="apple-converted-space"/>
    <w:basedOn w:val="a0"/>
    <w:rsid w:val="0036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674840">
      <w:bodyDiv w:val="1"/>
      <w:marLeft w:val="0"/>
      <w:marRight w:val="0"/>
      <w:marTop w:val="0"/>
      <w:marBottom w:val="0"/>
      <w:divBdr>
        <w:top w:val="none" w:sz="0" w:space="0" w:color="auto"/>
        <w:left w:val="none" w:sz="0" w:space="0" w:color="auto"/>
        <w:bottom w:val="none" w:sz="0" w:space="0" w:color="auto"/>
        <w:right w:val="none" w:sz="0" w:space="0" w:color="auto"/>
      </w:divBdr>
      <w:divsChild>
        <w:div w:id="1002968705">
          <w:marLeft w:val="0"/>
          <w:marRight w:val="0"/>
          <w:marTop w:val="0"/>
          <w:marBottom w:val="0"/>
          <w:divBdr>
            <w:top w:val="none" w:sz="0" w:space="0" w:color="auto"/>
            <w:left w:val="none" w:sz="0" w:space="0" w:color="auto"/>
            <w:bottom w:val="none" w:sz="0" w:space="0" w:color="auto"/>
            <w:right w:val="none" w:sz="0" w:space="0" w:color="auto"/>
          </w:divBdr>
          <w:divsChild>
            <w:div w:id="202328618">
              <w:marLeft w:val="0"/>
              <w:marRight w:val="0"/>
              <w:marTop w:val="0"/>
              <w:marBottom w:val="0"/>
              <w:divBdr>
                <w:top w:val="none" w:sz="0" w:space="0" w:color="auto"/>
                <w:left w:val="none" w:sz="0" w:space="0" w:color="auto"/>
                <w:bottom w:val="none" w:sz="0" w:space="0" w:color="auto"/>
                <w:right w:val="none" w:sz="0" w:space="0" w:color="auto"/>
              </w:divBdr>
              <w:divsChild>
                <w:div w:id="1520436418">
                  <w:marLeft w:val="0"/>
                  <w:marRight w:val="0"/>
                  <w:marTop w:val="0"/>
                  <w:marBottom w:val="0"/>
                  <w:divBdr>
                    <w:top w:val="none" w:sz="0" w:space="0" w:color="auto"/>
                    <w:left w:val="none" w:sz="0" w:space="0" w:color="auto"/>
                    <w:bottom w:val="none" w:sz="0" w:space="0" w:color="auto"/>
                    <w:right w:val="none" w:sz="0" w:space="0" w:color="auto"/>
                  </w:divBdr>
                  <w:divsChild>
                    <w:div w:id="1422605569">
                      <w:marLeft w:val="0"/>
                      <w:marRight w:val="0"/>
                      <w:marTop w:val="0"/>
                      <w:marBottom w:val="0"/>
                      <w:divBdr>
                        <w:top w:val="none" w:sz="0" w:space="0" w:color="auto"/>
                        <w:left w:val="none" w:sz="0" w:space="0" w:color="auto"/>
                        <w:bottom w:val="none" w:sz="0" w:space="0" w:color="auto"/>
                        <w:right w:val="none" w:sz="0" w:space="0" w:color="auto"/>
                      </w:divBdr>
                      <w:divsChild>
                        <w:div w:id="821002081">
                          <w:marLeft w:val="0"/>
                          <w:marRight w:val="0"/>
                          <w:marTop w:val="0"/>
                          <w:marBottom w:val="0"/>
                          <w:divBdr>
                            <w:top w:val="none" w:sz="0" w:space="0" w:color="auto"/>
                            <w:left w:val="none" w:sz="0" w:space="0" w:color="auto"/>
                            <w:bottom w:val="none" w:sz="0" w:space="0" w:color="auto"/>
                            <w:right w:val="none" w:sz="0" w:space="0" w:color="auto"/>
                          </w:divBdr>
                          <w:divsChild>
                            <w:div w:id="3078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117" Type="http://schemas.openxmlformats.org/officeDocument/2006/relationships/image" Target="media/image106.jpeg"/><Relationship Id="rId21" Type="http://schemas.openxmlformats.org/officeDocument/2006/relationships/image" Target="media/image10.jpeg"/><Relationship Id="rId42" Type="http://schemas.openxmlformats.org/officeDocument/2006/relationships/image" Target="media/image31.jpeg"/><Relationship Id="rId47" Type="http://schemas.openxmlformats.org/officeDocument/2006/relationships/image" Target="media/image36.jpeg"/><Relationship Id="rId63" Type="http://schemas.openxmlformats.org/officeDocument/2006/relationships/image" Target="media/image52.jpeg"/><Relationship Id="rId68" Type="http://schemas.openxmlformats.org/officeDocument/2006/relationships/image" Target="media/image57.jpeg"/><Relationship Id="rId84" Type="http://schemas.openxmlformats.org/officeDocument/2006/relationships/image" Target="media/image73.jpeg"/><Relationship Id="rId89" Type="http://schemas.openxmlformats.org/officeDocument/2006/relationships/image" Target="media/image78.jpeg"/><Relationship Id="rId112" Type="http://schemas.openxmlformats.org/officeDocument/2006/relationships/image" Target="media/image101.jpeg"/><Relationship Id="rId133" Type="http://schemas.openxmlformats.org/officeDocument/2006/relationships/image" Target="media/image122.jpeg"/><Relationship Id="rId138" Type="http://schemas.openxmlformats.org/officeDocument/2006/relationships/image" Target="media/image127.jpeg"/><Relationship Id="rId16" Type="http://schemas.openxmlformats.org/officeDocument/2006/relationships/image" Target="media/image5.jpeg"/><Relationship Id="rId107" Type="http://schemas.openxmlformats.org/officeDocument/2006/relationships/image" Target="media/image96.jpeg"/><Relationship Id="rId11" Type="http://schemas.openxmlformats.org/officeDocument/2006/relationships/hyperlink" Target="http://www.innovation-group.com.ua/sprav/head10.php" TargetMode="External"/><Relationship Id="rId32" Type="http://schemas.openxmlformats.org/officeDocument/2006/relationships/image" Target="media/image21.jpeg"/><Relationship Id="rId37" Type="http://schemas.openxmlformats.org/officeDocument/2006/relationships/image" Target="media/image26.jpeg"/><Relationship Id="rId53" Type="http://schemas.openxmlformats.org/officeDocument/2006/relationships/image" Target="media/image42.jpeg"/><Relationship Id="rId58" Type="http://schemas.openxmlformats.org/officeDocument/2006/relationships/image" Target="media/image47.jpeg"/><Relationship Id="rId74" Type="http://schemas.openxmlformats.org/officeDocument/2006/relationships/image" Target="media/image63.jpeg"/><Relationship Id="rId79" Type="http://schemas.openxmlformats.org/officeDocument/2006/relationships/image" Target="media/image68.jpeg"/><Relationship Id="rId102" Type="http://schemas.openxmlformats.org/officeDocument/2006/relationships/image" Target="media/image91.jpeg"/><Relationship Id="rId123" Type="http://schemas.openxmlformats.org/officeDocument/2006/relationships/image" Target="media/image112.jpeg"/><Relationship Id="rId128" Type="http://schemas.openxmlformats.org/officeDocument/2006/relationships/image" Target="media/image117.jpeg"/><Relationship Id="rId5" Type="http://schemas.openxmlformats.org/officeDocument/2006/relationships/hyperlink" Target="http://www.innovation-group.com.ua/sprav/head10.php" TargetMode="External"/><Relationship Id="rId90" Type="http://schemas.openxmlformats.org/officeDocument/2006/relationships/image" Target="media/image79.jpeg"/><Relationship Id="rId95" Type="http://schemas.openxmlformats.org/officeDocument/2006/relationships/image" Target="media/image84.jpeg"/><Relationship Id="rId22" Type="http://schemas.openxmlformats.org/officeDocument/2006/relationships/image" Target="media/image11.jpeg"/><Relationship Id="rId27" Type="http://schemas.openxmlformats.org/officeDocument/2006/relationships/image" Target="media/image16.jpeg"/><Relationship Id="rId43" Type="http://schemas.openxmlformats.org/officeDocument/2006/relationships/image" Target="media/image32.jpeg"/><Relationship Id="rId48" Type="http://schemas.openxmlformats.org/officeDocument/2006/relationships/image" Target="media/image37.jpeg"/><Relationship Id="rId64" Type="http://schemas.openxmlformats.org/officeDocument/2006/relationships/image" Target="media/image53.jpeg"/><Relationship Id="rId69" Type="http://schemas.openxmlformats.org/officeDocument/2006/relationships/image" Target="media/image58.jpeg"/><Relationship Id="rId113" Type="http://schemas.openxmlformats.org/officeDocument/2006/relationships/image" Target="media/image102.jpeg"/><Relationship Id="rId118" Type="http://schemas.openxmlformats.org/officeDocument/2006/relationships/image" Target="media/image107.jpeg"/><Relationship Id="rId134" Type="http://schemas.openxmlformats.org/officeDocument/2006/relationships/image" Target="media/image123.jpeg"/><Relationship Id="rId139" Type="http://schemas.openxmlformats.org/officeDocument/2006/relationships/fontTable" Target="fontTable.xml"/><Relationship Id="rId8" Type="http://schemas.openxmlformats.org/officeDocument/2006/relationships/hyperlink" Target="http://www.innovation-group.com.ua/sprav/head10.php" TargetMode="External"/><Relationship Id="rId51" Type="http://schemas.openxmlformats.org/officeDocument/2006/relationships/image" Target="media/image40.jpeg"/><Relationship Id="rId72" Type="http://schemas.openxmlformats.org/officeDocument/2006/relationships/image" Target="media/image61.jpeg"/><Relationship Id="rId80" Type="http://schemas.openxmlformats.org/officeDocument/2006/relationships/image" Target="media/image69.jpeg"/><Relationship Id="rId85" Type="http://schemas.openxmlformats.org/officeDocument/2006/relationships/image" Target="media/image74.jpeg"/><Relationship Id="rId93" Type="http://schemas.openxmlformats.org/officeDocument/2006/relationships/image" Target="media/image82.jpeg"/><Relationship Id="rId98" Type="http://schemas.openxmlformats.org/officeDocument/2006/relationships/image" Target="media/image87.jpeg"/><Relationship Id="rId121" Type="http://schemas.openxmlformats.org/officeDocument/2006/relationships/image" Target="media/image110.jpe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8.jpeg"/><Relationship Id="rId67" Type="http://schemas.openxmlformats.org/officeDocument/2006/relationships/image" Target="media/image56.jpeg"/><Relationship Id="rId103" Type="http://schemas.openxmlformats.org/officeDocument/2006/relationships/image" Target="media/image92.jpeg"/><Relationship Id="rId108" Type="http://schemas.openxmlformats.org/officeDocument/2006/relationships/image" Target="media/image97.jpeg"/><Relationship Id="rId116" Type="http://schemas.openxmlformats.org/officeDocument/2006/relationships/image" Target="media/image105.jpeg"/><Relationship Id="rId124" Type="http://schemas.openxmlformats.org/officeDocument/2006/relationships/image" Target="media/image113.jpeg"/><Relationship Id="rId129" Type="http://schemas.openxmlformats.org/officeDocument/2006/relationships/image" Target="media/image118.jpeg"/><Relationship Id="rId137" Type="http://schemas.openxmlformats.org/officeDocument/2006/relationships/image" Target="media/image126.jpeg"/><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1.jpeg"/><Relationship Id="rId70" Type="http://schemas.openxmlformats.org/officeDocument/2006/relationships/image" Target="media/image59.jpeg"/><Relationship Id="rId75" Type="http://schemas.openxmlformats.org/officeDocument/2006/relationships/image" Target="media/image64.jpeg"/><Relationship Id="rId83" Type="http://schemas.openxmlformats.org/officeDocument/2006/relationships/image" Target="media/image72.jpeg"/><Relationship Id="rId88" Type="http://schemas.openxmlformats.org/officeDocument/2006/relationships/image" Target="media/image77.jpeg"/><Relationship Id="rId91" Type="http://schemas.openxmlformats.org/officeDocument/2006/relationships/image" Target="media/image80.jpeg"/><Relationship Id="rId96" Type="http://schemas.openxmlformats.org/officeDocument/2006/relationships/image" Target="media/image85.jpeg"/><Relationship Id="rId111" Type="http://schemas.openxmlformats.org/officeDocument/2006/relationships/image" Target="media/image100.jpeg"/><Relationship Id="rId132" Type="http://schemas.openxmlformats.org/officeDocument/2006/relationships/image" Target="media/image121.jpeg"/><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novation-group.com.ua/sprav/head10.php" TargetMode="Externa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6.jpeg"/><Relationship Id="rId106" Type="http://schemas.openxmlformats.org/officeDocument/2006/relationships/image" Target="media/image95.jpeg"/><Relationship Id="rId114" Type="http://schemas.openxmlformats.org/officeDocument/2006/relationships/image" Target="media/image103.jpeg"/><Relationship Id="rId119" Type="http://schemas.openxmlformats.org/officeDocument/2006/relationships/image" Target="media/image108.jpeg"/><Relationship Id="rId127" Type="http://schemas.openxmlformats.org/officeDocument/2006/relationships/image" Target="media/image116.jpeg"/><Relationship Id="rId10" Type="http://schemas.openxmlformats.org/officeDocument/2006/relationships/hyperlink" Target="http://www.innovation-group.com.ua/sprav/head10.php" TargetMode="External"/><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9.jpeg"/><Relationship Id="rId65" Type="http://schemas.openxmlformats.org/officeDocument/2006/relationships/image" Target="media/image54.jpeg"/><Relationship Id="rId73" Type="http://schemas.openxmlformats.org/officeDocument/2006/relationships/image" Target="media/image62.jpeg"/><Relationship Id="rId78" Type="http://schemas.openxmlformats.org/officeDocument/2006/relationships/image" Target="media/image67.jpeg"/><Relationship Id="rId81" Type="http://schemas.openxmlformats.org/officeDocument/2006/relationships/image" Target="media/image70.jpeg"/><Relationship Id="rId86" Type="http://schemas.openxmlformats.org/officeDocument/2006/relationships/image" Target="media/image75.jpeg"/><Relationship Id="rId94" Type="http://schemas.openxmlformats.org/officeDocument/2006/relationships/image" Target="media/image83.jpeg"/><Relationship Id="rId99" Type="http://schemas.openxmlformats.org/officeDocument/2006/relationships/image" Target="media/image88.jpeg"/><Relationship Id="rId101" Type="http://schemas.openxmlformats.org/officeDocument/2006/relationships/image" Target="media/image90.jpeg"/><Relationship Id="rId122" Type="http://schemas.openxmlformats.org/officeDocument/2006/relationships/image" Target="media/image111.jpeg"/><Relationship Id="rId130" Type="http://schemas.openxmlformats.org/officeDocument/2006/relationships/image" Target="media/image119.jpeg"/><Relationship Id="rId135" Type="http://schemas.openxmlformats.org/officeDocument/2006/relationships/image" Target="media/image124.jpeg"/><Relationship Id="rId4" Type="http://schemas.openxmlformats.org/officeDocument/2006/relationships/webSettings" Target="webSettings.xml"/><Relationship Id="rId9" Type="http://schemas.openxmlformats.org/officeDocument/2006/relationships/hyperlink" Target="http://www.innovation-group.com.ua/sprav/head10.php" TargetMode="Externa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8.jpeg"/><Relationship Id="rId109" Type="http://schemas.openxmlformats.org/officeDocument/2006/relationships/image" Target="media/image98.jpeg"/><Relationship Id="rId34" Type="http://schemas.openxmlformats.org/officeDocument/2006/relationships/image" Target="media/image23.jpeg"/><Relationship Id="rId50" Type="http://schemas.openxmlformats.org/officeDocument/2006/relationships/image" Target="media/image39.jpeg"/><Relationship Id="rId55" Type="http://schemas.openxmlformats.org/officeDocument/2006/relationships/image" Target="media/image44.jpeg"/><Relationship Id="rId76" Type="http://schemas.openxmlformats.org/officeDocument/2006/relationships/image" Target="media/image65.jpeg"/><Relationship Id="rId97" Type="http://schemas.openxmlformats.org/officeDocument/2006/relationships/image" Target="media/image86.jpeg"/><Relationship Id="rId104" Type="http://schemas.openxmlformats.org/officeDocument/2006/relationships/image" Target="media/image93.jpeg"/><Relationship Id="rId120" Type="http://schemas.openxmlformats.org/officeDocument/2006/relationships/image" Target="media/image109.jpeg"/><Relationship Id="rId125" Type="http://schemas.openxmlformats.org/officeDocument/2006/relationships/image" Target="media/image114.jpeg"/><Relationship Id="rId7" Type="http://schemas.openxmlformats.org/officeDocument/2006/relationships/hyperlink" Target="http://www.innovation-group.com.ua/sprav/head10.php" TargetMode="External"/><Relationship Id="rId71" Type="http://schemas.openxmlformats.org/officeDocument/2006/relationships/image" Target="media/image60.jpeg"/><Relationship Id="rId92" Type="http://schemas.openxmlformats.org/officeDocument/2006/relationships/image" Target="media/image81.jpeg"/><Relationship Id="rId2" Type="http://schemas.openxmlformats.org/officeDocument/2006/relationships/styles" Target="styles.xml"/><Relationship Id="rId29" Type="http://schemas.openxmlformats.org/officeDocument/2006/relationships/image" Target="media/image18.jpeg"/><Relationship Id="rId24" Type="http://schemas.openxmlformats.org/officeDocument/2006/relationships/image" Target="media/image13.jpeg"/><Relationship Id="rId40" Type="http://schemas.openxmlformats.org/officeDocument/2006/relationships/image" Target="media/image29.jpeg"/><Relationship Id="rId45" Type="http://schemas.openxmlformats.org/officeDocument/2006/relationships/image" Target="media/image34.jpeg"/><Relationship Id="rId66" Type="http://schemas.openxmlformats.org/officeDocument/2006/relationships/image" Target="media/image55.jpeg"/><Relationship Id="rId87" Type="http://schemas.openxmlformats.org/officeDocument/2006/relationships/image" Target="media/image76.jpeg"/><Relationship Id="rId110" Type="http://schemas.openxmlformats.org/officeDocument/2006/relationships/image" Target="media/image99.jpeg"/><Relationship Id="rId115" Type="http://schemas.openxmlformats.org/officeDocument/2006/relationships/image" Target="media/image104.jpeg"/><Relationship Id="rId131" Type="http://schemas.openxmlformats.org/officeDocument/2006/relationships/image" Target="media/image120.jpeg"/><Relationship Id="rId136" Type="http://schemas.openxmlformats.org/officeDocument/2006/relationships/image" Target="media/image125.jpeg"/><Relationship Id="rId61" Type="http://schemas.openxmlformats.org/officeDocument/2006/relationships/image" Target="media/image50.jpeg"/><Relationship Id="rId82" Type="http://schemas.openxmlformats.org/officeDocument/2006/relationships/image" Target="media/image71.jpeg"/><Relationship Id="rId19" Type="http://schemas.openxmlformats.org/officeDocument/2006/relationships/image" Target="media/image8.jpeg"/><Relationship Id="rId14" Type="http://schemas.openxmlformats.org/officeDocument/2006/relationships/image" Target="media/image3.jpeg"/><Relationship Id="rId30" Type="http://schemas.openxmlformats.org/officeDocument/2006/relationships/image" Target="media/image19.jpeg"/><Relationship Id="rId35" Type="http://schemas.openxmlformats.org/officeDocument/2006/relationships/image" Target="media/image24.jpeg"/><Relationship Id="rId56" Type="http://schemas.openxmlformats.org/officeDocument/2006/relationships/image" Target="media/image45.jpeg"/><Relationship Id="rId77" Type="http://schemas.openxmlformats.org/officeDocument/2006/relationships/image" Target="media/image66.jpeg"/><Relationship Id="rId100" Type="http://schemas.openxmlformats.org/officeDocument/2006/relationships/image" Target="media/image89.jpeg"/><Relationship Id="rId105" Type="http://schemas.openxmlformats.org/officeDocument/2006/relationships/image" Target="media/image94.jpeg"/><Relationship Id="rId126" Type="http://schemas.openxmlformats.org/officeDocument/2006/relationships/image" Target="media/image1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10311</Words>
  <Characters>58774</Characters>
  <Application>Microsoft Office Word</Application>
  <DocSecurity>0</DocSecurity>
  <Lines>489</Lines>
  <Paragraphs>137</Paragraphs>
  <ScaleCrop>false</ScaleCrop>
  <Company>SPecialiST RePack</Company>
  <LinksUpToDate>false</LinksUpToDate>
  <CharactersWithSpaces>68948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ivancovs@gmail.com</dc:creator>
  <cp:keywords/>
  <dc:description/>
  <cp:lastModifiedBy>ivancovs@gmail.com</cp:lastModifiedBy>
  <cp:revision>2</cp:revision>
  <dcterms:created xsi:type="dcterms:W3CDTF">2014-12-24T09:51:00Z</dcterms:created>
  <dcterms:modified xsi:type="dcterms:W3CDTF">2014-12-24T09:52:00Z</dcterms:modified>
</cp:coreProperties>
</file>